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1CAF0" w14:textId="77777777" w:rsidR="00013FD3" w:rsidRPr="00105DDC" w:rsidRDefault="00013FD3" w:rsidP="00013FD3">
      <w:pPr>
        <w:tabs>
          <w:tab w:val="left" w:pos="851"/>
        </w:tabs>
        <w:jc w:val="center"/>
        <w:rPr>
          <w:rFonts w:cstheme="majorBidi"/>
          <w:b/>
          <w:bCs/>
          <w:sz w:val="28"/>
          <w:szCs w:val="28"/>
        </w:rPr>
      </w:pPr>
      <w:r w:rsidRPr="00105DDC">
        <w:rPr>
          <w:rFonts w:cstheme="majorBidi"/>
          <w:b/>
          <w:bCs/>
          <w:sz w:val="28"/>
          <w:szCs w:val="28"/>
        </w:rPr>
        <w:t>BAB V</w:t>
      </w:r>
    </w:p>
    <w:p w14:paraId="79F31A5F" w14:textId="77777777" w:rsidR="00013FD3" w:rsidRPr="00105DDC" w:rsidRDefault="00013FD3" w:rsidP="00013FD3">
      <w:pPr>
        <w:jc w:val="center"/>
        <w:rPr>
          <w:rFonts w:cstheme="majorBidi"/>
          <w:b/>
          <w:bCs/>
          <w:sz w:val="28"/>
          <w:szCs w:val="28"/>
        </w:rPr>
      </w:pPr>
      <w:r w:rsidRPr="00105DDC">
        <w:rPr>
          <w:rFonts w:cstheme="majorBidi"/>
          <w:b/>
          <w:bCs/>
          <w:sz w:val="28"/>
          <w:szCs w:val="28"/>
        </w:rPr>
        <w:t>PENUTUP</w:t>
      </w:r>
    </w:p>
    <w:p w14:paraId="7E47AFC2" w14:textId="77777777" w:rsidR="00013FD3" w:rsidRPr="006448BD" w:rsidRDefault="00013FD3" w:rsidP="00013FD3">
      <w:pPr>
        <w:pStyle w:val="ListParagraph"/>
        <w:numPr>
          <w:ilvl w:val="0"/>
          <w:numId w:val="1"/>
        </w:numPr>
        <w:spacing w:after="160" w:line="480" w:lineRule="auto"/>
        <w:jc w:val="both"/>
        <w:rPr>
          <w:rFonts w:cstheme="majorBidi"/>
          <w:szCs w:val="24"/>
        </w:rPr>
      </w:pPr>
      <w:r w:rsidRPr="006448BD">
        <w:rPr>
          <w:rFonts w:cstheme="majorBidi"/>
          <w:szCs w:val="24"/>
        </w:rPr>
        <w:t xml:space="preserve">Kesimpulan </w:t>
      </w:r>
    </w:p>
    <w:p w14:paraId="1F2EB26B" w14:textId="77777777" w:rsidR="00013FD3" w:rsidRPr="006448BD" w:rsidRDefault="00013FD3" w:rsidP="00013FD3">
      <w:pPr>
        <w:pStyle w:val="ListParagraph"/>
        <w:spacing w:line="480" w:lineRule="auto"/>
        <w:ind w:firstLine="360"/>
        <w:jc w:val="both"/>
        <w:rPr>
          <w:rFonts w:cstheme="majorBidi"/>
          <w:szCs w:val="24"/>
        </w:rPr>
      </w:pPr>
      <w:r w:rsidRPr="006448BD">
        <w:rPr>
          <w:rFonts w:cstheme="majorBidi"/>
          <w:szCs w:val="24"/>
        </w:rPr>
        <w:t>Berdasarkan hasil penelitian dan pembahasan dapat di tarik kesimpulan, bahwa :</w:t>
      </w:r>
    </w:p>
    <w:p w14:paraId="5D7F7FF9" w14:textId="77777777" w:rsidR="00013FD3" w:rsidRDefault="00013FD3" w:rsidP="00013FD3">
      <w:pPr>
        <w:pStyle w:val="ListParagraph"/>
        <w:numPr>
          <w:ilvl w:val="0"/>
          <w:numId w:val="2"/>
        </w:numPr>
        <w:spacing w:after="160" w:line="480" w:lineRule="auto"/>
        <w:jc w:val="both"/>
        <w:rPr>
          <w:rFonts w:cstheme="majorBidi"/>
          <w:szCs w:val="24"/>
        </w:rPr>
      </w:pPr>
      <w:r>
        <w:rPr>
          <w:rFonts w:cstheme="majorBidi"/>
          <w:szCs w:val="24"/>
        </w:rPr>
        <w:t xml:space="preserve">Peran yayasan </w:t>
      </w:r>
      <w:r w:rsidRPr="006448BD">
        <w:rPr>
          <w:rFonts w:cstheme="majorBidi"/>
          <w:szCs w:val="24"/>
        </w:rPr>
        <w:t>dalam pe</w:t>
      </w:r>
      <w:r>
        <w:rPr>
          <w:rFonts w:cstheme="majorBidi"/>
          <w:szCs w:val="24"/>
        </w:rPr>
        <w:t>ngembangan pendidikan formal di yayasan pondok pesantren Al-Amien Rejomulyo kota Kediri.</w:t>
      </w:r>
    </w:p>
    <w:p w14:paraId="7F5D49C5" w14:textId="77777777" w:rsidR="00013FD3" w:rsidRDefault="00013FD3" w:rsidP="00013FD3">
      <w:pPr>
        <w:pStyle w:val="ListParagraph"/>
        <w:spacing w:line="480" w:lineRule="auto"/>
        <w:ind w:left="1080" w:firstLine="621"/>
        <w:jc w:val="both"/>
        <w:rPr>
          <w:rFonts w:cstheme="majorBidi"/>
          <w:szCs w:val="24"/>
        </w:rPr>
      </w:pPr>
      <w:r w:rsidRPr="00547966">
        <w:rPr>
          <w:rFonts w:cstheme="majorBidi"/>
          <w:szCs w:val="24"/>
        </w:rPr>
        <w:t xml:space="preserve">Peran yayasan </w:t>
      </w:r>
      <w:r>
        <w:rPr>
          <w:rFonts w:cstheme="majorBidi"/>
          <w:szCs w:val="24"/>
        </w:rPr>
        <w:t xml:space="preserve">pondok pesantren Al-Amien Rejomulyo </w:t>
      </w:r>
      <w:r w:rsidRPr="00547966">
        <w:rPr>
          <w:rFonts w:cstheme="majorBidi"/>
          <w:szCs w:val="24"/>
        </w:rPr>
        <w:t xml:space="preserve">dalam penyelenggaraan pendidikan </w:t>
      </w:r>
      <w:r>
        <w:rPr>
          <w:rFonts w:cstheme="majorBidi"/>
          <w:szCs w:val="24"/>
        </w:rPr>
        <w:t xml:space="preserve">formal (MTs,SMK, dan MA) </w:t>
      </w:r>
      <w:r w:rsidRPr="00547966">
        <w:rPr>
          <w:rFonts w:cstheme="majorBidi"/>
          <w:szCs w:val="24"/>
        </w:rPr>
        <w:t>cukup baik walaupun belum maksimal. D</w:t>
      </w:r>
      <w:r>
        <w:rPr>
          <w:rFonts w:cstheme="majorBidi"/>
          <w:szCs w:val="24"/>
        </w:rPr>
        <w:t xml:space="preserve">alam penyelenggaraan pendidikanNYA </w:t>
      </w:r>
      <w:r w:rsidRPr="00547966">
        <w:rPr>
          <w:rFonts w:cstheme="majorBidi"/>
          <w:szCs w:val="24"/>
        </w:rPr>
        <w:t xml:space="preserve">sesuai dengan 8 Standar Nasional Pendidikan, Yayasan lebih banyak berperan dalam pengelolaan keuangan, pengelolaan Sumber Daya Manusia (SDM), dan sarana prasarana. Proses penyelenggaraan pendidikan sepenuhnya diserahkan kepada kepala madrasah. Yayasan hanya memberikan arahan dan pedoman dalam penyelenggaraan pendidikan di madrasah selain melakukan pengawasan.   </w:t>
      </w:r>
    </w:p>
    <w:p w14:paraId="38E4145C" w14:textId="77777777" w:rsidR="00013FD3" w:rsidRDefault="00013FD3" w:rsidP="00013FD3">
      <w:pPr>
        <w:pStyle w:val="ListParagraph"/>
        <w:spacing w:line="480" w:lineRule="auto"/>
        <w:ind w:left="1080" w:firstLine="621"/>
        <w:jc w:val="both"/>
        <w:rPr>
          <w:rFonts w:cstheme="majorBidi"/>
          <w:szCs w:val="24"/>
        </w:rPr>
      </w:pPr>
      <w:r w:rsidRPr="00547966">
        <w:rPr>
          <w:rFonts w:cstheme="majorBidi"/>
          <w:szCs w:val="24"/>
        </w:rPr>
        <w:t>Yayasan sudah memiliki mekanisme yang jelas dalam penyele</w:t>
      </w:r>
      <w:r>
        <w:rPr>
          <w:rFonts w:cstheme="majorBidi"/>
          <w:szCs w:val="24"/>
        </w:rPr>
        <w:t>s</w:t>
      </w:r>
      <w:r w:rsidRPr="00547966">
        <w:rPr>
          <w:rFonts w:cstheme="majorBidi"/>
          <w:szCs w:val="24"/>
        </w:rPr>
        <w:t>aian konflik. Dari kesimpulan diatas, penelitian ini menghasilkan</w:t>
      </w:r>
      <w:r>
        <w:rPr>
          <w:rFonts w:cstheme="majorBidi"/>
          <w:szCs w:val="24"/>
        </w:rPr>
        <w:t xml:space="preserve"> beberapa rekomendasi: yakni </w:t>
      </w:r>
      <w:r w:rsidRPr="00547966">
        <w:rPr>
          <w:rFonts w:cstheme="majorBidi"/>
          <w:szCs w:val="24"/>
        </w:rPr>
        <w:t>perlu adanya peningkatan peran yayasan dalam penyelenggaraan pendidikan di madrasah</w:t>
      </w:r>
      <w:r>
        <w:rPr>
          <w:rFonts w:cstheme="majorBidi"/>
          <w:szCs w:val="24"/>
        </w:rPr>
        <w:t>/sekolah</w:t>
      </w:r>
      <w:r w:rsidRPr="00547966">
        <w:rPr>
          <w:rFonts w:cstheme="majorBidi"/>
          <w:szCs w:val="24"/>
        </w:rPr>
        <w:t>, khususnya peningkatan kualitas SDM,</w:t>
      </w:r>
      <w:r>
        <w:rPr>
          <w:rFonts w:cstheme="majorBidi"/>
          <w:szCs w:val="24"/>
        </w:rPr>
        <w:t xml:space="preserve"> dan pengembangan kurikulum, dan juga </w:t>
      </w:r>
      <w:r w:rsidRPr="00547966">
        <w:rPr>
          <w:rFonts w:cstheme="majorBidi"/>
          <w:szCs w:val="24"/>
        </w:rPr>
        <w:t xml:space="preserve">perlunya pemberdayaan yayasan oleh pemerintah </w:t>
      </w:r>
      <w:r>
        <w:rPr>
          <w:rFonts w:cstheme="majorBidi"/>
          <w:szCs w:val="24"/>
        </w:rPr>
        <w:t>dalam rangka memajukan madrasah/sekolah.</w:t>
      </w:r>
    </w:p>
    <w:p w14:paraId="20EDE8C3" w14:textId="77777777" w:rsidR="00013FD3" w:rsidRPr="00547966" w:rsidRDefault="00013FD3" w:rsidP="00013FD3">
      <w:pPr>
        <w:pStyle w:val="ListParagraph"/>
        <w:spacing w:line="480" w:lineRule="auto"/>
        <w:ind w:left="1080" w:firstLine="621"/>
        <w:jc w:val="both"/>
        <w:rPr>
          <w:rFonts w:cstheme="majorBidi"/>
          <w:szCs w:val="24"/>
        </w:rPr>
      </w:pPr>
      <w:r>
        <w:rPr>
          <w:rFonts w:cstheme="majorBidi"/>
          <w:szCs w:val="24"/>
        </w:rPr>
        <w:lastRenderedPageBreak/>
        <w:t xml:space="preserve">Karakter dari yayasan pondok pesantren Al-Amien Rejomulyo adalah </w:t>
      </w:r>
      <w:r w:rsidRPr="00547966">
        <w:rPr>
          <w:rFonts w:cstheme="majorBidi"/>
          <w:szCs w:val="24"/>
        </w:rPr>
        <w:t>bahwa sekolah formal di Al-Amien meskipun di kelilingi oleh beberapa sekolah formal lain, yang mungkin bisa dikatakan lebih unggul namun sekolah formal Al-Amien masih tetap eksis dalam meningatkan mutu pendidikannya terlebih sekolah formal yang berbasisi pesantren, hal ini ditunjukan dari terselenggarakannya Balai Latihan Kerja (BLK) guna menunjang dan mengembangkan skill yang dimiliki pasa siswa/santri .</w:t>
      </w:r>
    </w:p>
    <w:p w14:paraId="6207446C" w14:textId="77777777" w:rsidR="00013FD3" w:rsidRPr="003F1A22" w:rsidRDefault="00013FD3" w:rsidP="00013FD3">
      <w:pPr>
        <w:pStyle w:val="ListParagraph"/>
        <w:numPr>
          <w:ilvl w:val="0"/>
          <w:numId w:val="2"/>
        </w:numPr>
        <w:spacing w:line="480" w:lineRule="auto"/>
        <w:jc w:val="both"/>
        <w:rPr>
          <w:rFonts w:cstheme="majorBidi"/>
          <w:szCs w:val="24"/>
        </w:rPr>
      </w:pPr>
      <w:r w:rsidRPr="003F1A22">
        <w:rPr>
          <w:rFonts w:cstheme="majorBidi"/>
          <w:szCs w:val="24"/>
        </w:rPr>
        <w:t>Adapun Strategi Yayasan dalam mengatasi hambatan-hambatan dalam pengembangan pendidikan formal di yayasan pondok pesantren Al-Amien Rejomulyo kota Kediri</w:t>
      </w:r>
    </w:p>
    <w:p w14:paraId="4BD8DD4B" w14:textId="77777777" w:rsidR="00013FD3" w:rsidRDefault="00013FD3" w:rsidP="00013FD3">
      <w:pPr>
        <w:spacing w:line="480" w:lineRule="auto"/>
        <w:ind w:left="1080" w:firstLine="621"/>
        <w:jc w:val="both"/>
        <w:rPr>
          <w:rFonts w:cstheme="majorBidi"/>
          <w:szCs w:val="24"/>
        </w:rPr>
      </w:pPr>
      <w:r w:rsidRPr="00E47332">
        <w:rPr>
          <w:rFonts w:cstheme="majorBidi"/>
          <w:szCs w:val="24"/>
        </w:rPr>
        <w:t xml:space="preserve">Strategi yayasan pondok pesantren Al-Amien Rejomulyo dalam mengatasi kendala-kendala dalam pengembangan pendidikan formal adalah dengan meningkatkan mutu pendidikan yakni dengan pengembangan kurikulum yang dilakukan di beberapa unit sekolah formal yayasan pondok pesantren Al-Amien dengan menggunakan kurikulum dari pemerintah yakni kurikulum 2013 dan dipadukan dengan kurikulum madrasah (ditambah pelajaran khas kepesantrenan yang ditetapkan oleh badan pengurus yayasan pondok pesantren Al-Amien) seperti di unit MTs Al-Amien yang melaksanakan pendalaman ibadah sunnah sholat dhuhah yang mana hal ini menjadi rutinitas yang harus dilaksanakan </w:t>
      </w:r>
      <w:r>
        <w:rPr>
          <w:rFonts w:cstheme="majorBidi"/>
          <w:szCs w:val="24"/>
        </w:rPr>
        <w:t>.</w:t>
      </w:r>
    </w:p>
    <w:p w14:paraId="59AE5BF6" w14:textId="77777777" w:rsidR="00013FD3" w:rsidRPr="00E47332" w:rsidRDefault="00013FD3" w:rsidP="00013FD3">
      <w:pPr>
        <w:spacing w:line="480" w:lineRule="auto"/>
        <w:jc w:val="both"/>
        <w:rPr>
          <w:rFonts w:cstheme="majorBidi"/>
          <w:szCs w:val="24"/>
        </w:rPr>
      </w:pPr>
    </w:p>
    <w:p w14:paraId="110AE4C8" w14:textId="77777777" w:rsidR="00013FD3" w:rsidRDefault="00013FD3" w:rsidP="00013FD3">
      <w:pPr>
        <w:pStyle w:val="ListParagraph"/>
        <w:numPr>
          <w:ilvl w:val="0"/>
          <w:numId w:val="1"/>
        </w:numPr>
        <w:spacing w:after="160" w:line="480" w:lineRule="auto"/>
        <w:jc w:val="both"/>
        <w:rPr>
          <w:rFonts w:cstheme="majorBidi"/>
          <w:szCs w:val="24"/>
        </w:rPr>
      </w:pPr>
      <w:r w:rsidRPr="006448BD">
        <w:rPr>
          <w:rFonts w:cstheme="majorBidi"/>
          <w:szCs w:val="24"/>
        </w:rPr>
        <w:lastRenderedPageBreak/>
        <w:t xml:space="preserve">Saran </w:t>
      </w:r>
    </w:p>
    <w:p w14:paraId="69F77C29" w14:textId="77777777" w:rsidR="00013FD3" w:rsidRDefault="00013FD3" w:rsidP="00013FD3">
      <w:pPr>
        <w:pStyle w:val="ListParagraph"/>
        <w:spacing w:line="480" w:lineRule="auto"/>
        <w:jc w:val="both"/>
        <w:rPr>
          <w:rFonts w:cstheme="majorBidi"/>
          <w:szCs w:val="24"/>
        </w:rPr>
      </w:pPr>
      <w:r>
        <w:rPr>
          <w:rFonts w:cstheme="majorBidi"/>
          <w:szCs w:val="24"/>
        </w:rPr>
        <w:t>Pada bagian akhir skripsi ini, perkenankanlah peneliti memberikan saran atau usulan sebagai masukan untuk lebih meningkatkan kualitas pendidikan dalam pengembangkan pendidikan formal di pondok pesantren Al-Amien Rejomulyo kota Kediri,</w:t>
      </w:r>
    </w:p>
    <w:p w14:paraId="566310E0" w14:textId="77777777" w:rsidR="00013FD3" w:rsidRDefault="00013FD3" w:rsidP="00013FD3">
      <w:pPr>
        <w:pStyle w:val="ListParagraph"/>
        <w:numPr>
          <w:ilvl w:val="0"/>
          <w:numId w:val="3"/>
        </w:numPr>
        <w:spacing w:after="160" w:line="480" w:lineRule="auto"/>
        <w:jc w:val="both"/>
        <w:rPr>
          <w:rFonts w:cstheme="majorBidi"/>
          <w:szCs w:val="24"/>
        </w:rPr>
      </w:pPr>
      <w:r>
        <w:rPr>
          <w:rFonts w:cstheme="majorBidi"/>
          <w:szCs w:val="24"/>
        </w:rPr>
        <w:t>Bagi lembaga</w:t>
      </w:r>
    </w:p>
    <w:p w14:paraId="318B555D" w14:textId="77777777" w:rsidR="00013FD3" w:rsidRDefault="00013FD3" w:rsidP="00013FD3">
      <w:pPr>
        <w:pStyle w:val="ListParagraph"/>
        <w:spacing w:line="480" w:lineRule="auto"/>
        <w:ind w:left="1080"/>
        <w:jc w:val="both"/>
        <w:rPr>
          <w:rFonts w:cstheme="majorBidi"/>
          <w:szCs w:val="24"/>
        </w:rPr>
      </w:pPr>
      <w:r>
        <w:rPr>
          <w:rFonts w:cstheme="majorBidi"/>
          <w:szCs w:val="24"/>
        </w:rPr>
        <w:t xml:space="preserve">Sebagai sebuah lembaga pendidikan, proses dalam menempuh sebuah tujuan menjadi hal penting dalam meningkatkan kualitas pendidikan dan alhamdulillah kebijakan kiai dalam pengembangan pendidikan formal seiring berjalannya waktu berhasil di implementasikan, hal ini tidak terlepas dari dukungan pihak-pihak yang bersangkutan serta kepribadian dari policy maker atau pembuat kebijakan yakni beliau KH Anwar Iskandar yang memiliki semangat tinggi dalam berdakwah. Sebagai sebuah lembaga pendidikan baiknya di perlukan peningkatkan kualitas pendidikan akademik sehingga para santri/siswa memiliki daya saing dan memiliki wawasan yang luas. </w:t>
      </w:r>
    </w:p>
    <w:p w14:paraId="4956B184" w14:textId="77777777" w:rsidR="00013FD3" w:rsidRDefault="00013FD3" w:rsidP="00013FD3">
      <w:pPr>
        <w:pStyle w:val="ListParagraph"/>
        <w:numPr>
          <w:ilvl w:val="0"/>
          <w:numId w:val="3"/>
        </w:numPr>
        <w:spacing w:after="160" w:line="480" w:lineRule="auto"/>
        <w:jc w:val="both"/>
        <w:rPr>
          <w:rFonts w:cstheme="majorBidi"/>
          <w:szCs w:val="24"/>
        </w:rPr>
      </w:pPr>
      <w:r>
        <w:rPr>
          <w:rFonts w:cstheme="majorBidi"/>
          <w:szCs w:val="24"/>
        </w:rPr>
        <w:t>Bagi santri/santri</w:t>
      </w:r>
    </w:p>
    <w:p w14:paraId="1DE501E7" w14:textId="77777777" w:rsidR="00013FD3" w:rsidRDefault="00013FD3" w:rsidP="00013FD3">
      <w:pPr>
        <w:pStyle w:val="ListParagraph"/>
        <w:spacing w:line="480" w:lineRule="auto"/>
        <w:ind w:left="1080"/>
        <w:jc w:val="both"/>
        <w:rPr>
          <w:rFonts w:cstheme="majorBidi"/>
          <w:szCs w:val="24"/>
        </w:rPr>
      </w:pPr>
      <w:r>
        <w:rPr>
          <w:rFonts w:cstheme="majorBidi"/>
          <w:szCs w:val="24"/>
        </w:rPr>
        <w:t xml:space="preserve">Hendaknya santri/siswa melaksanakan segala kewajiban yang telah di berikan, serta belajar dengan sungguh-sungguh agar tercapai segala sesuatu yang telah menjadi tujuan dari yayasan dan dapat meneladani apa yang telah pengasuh ajarkan di pondok pesantren. </w:t>
      </w:r>
    </w:p>
    <w:p w14:paraId="7586B270" w14:textId="77777777" w:rsidR="00013FD3" w:rsidRDefault="00013FD3" w:rsidP="00013FD3">
      <w:pPr>
        <w:pStyle w:val="ListParagraph"/>
        <w:spacing w:line="480" w:lineRule="auto"/>
        <w:ind w:left="1080"/>
        <w:jc w:val="both"/>
        <w:rPr>
          <w:rFonts w:cstheme="majorBidi"/>
          <w:szCs w:val="24"/>
        </w:rPr>
      </w:pPr>
    </w:p>
    <w:p w14:paraId="4B786361" w14:textId="77777777" w:rsidR="00013FD3" w:rsidRDefault="00013FD3" w:rsidP="00013FD3">
      <w:pPr>
        <w:pStyle w:val="ListParagraph"/>
        <w:spacing w:line="480" w:lineRule="auto"/>
        <w:ind w:left="1080"/>
        <w:jc w:val="both"/>
        <w:rPr>
          <w:rFonts w:cstheme="majorBidi"/>
          <w:szCs w:val="24"/>
        </w:rPr>
      </w:pPr>
    </w:p>
    <w:p w14:paraId="64896145" w14:textId="77777777" w:rsidR="00013FD3" w:rsidRDefault="00013FD3" w:rsidP="00013FD3">
      <w:pPr>
        <w:pStyle w:val="ListParagraph"/>
        <w:numPr>
          <w:ilvl w:val="0"/>
          <w:numId w:val="3"/>
        </w:numPr>
        <w:spacing w:after="160" w:line="480" w:lineRule="auto"/>
        <w:jc w:val="both"/>
        <w:rPr>
          <w:rFonts w:cstheme="majorBidi"/>
          <w:szCs w:val="24"/>
        </w:rPr>
      </w:pPr>
      <w:r>
        <w:rPr>
          <w:rFonts w:cstheme="majorBidi"/>
          <w:szCs w:val="24"/>
        </w:rPr>
        <w:lastRenderedPageBreak/>
        <w:t xml:space="preserve">Bagi peneliti lain </w:t>
      </w:r>
    </w:p>
    <w:p w14:paraId="05657687" w14:textId="77777777" w:rsidR="00013FD3" w:rsidRPr="006B1CFF" w:rsidRDefault="00013FD3" w:rsidP="00013FD3">
      <w:pPr>
        <w:pStyle w:val="ListParagraph"/>
        <w:spacing w:line="480" w:lineRule="auto"/>
        <w:ind w:left="1080"/>
        <w:jc w:val="both"/>
        <w:rPr>
          <w:rFonts w:cstheme="majorBidi"/>
          <w:szCs w:val="24"/>
        </w:rPr>
      </w:pPr>
      <w:r>
        <w:rPr>
          <w:rFonts w:cstheme="majorBidi"/>
          <w:szCs w:val="24"/>
        </w:rPr>
        <w:t xml:space="preserve">Bagi peneliti selanjutnya, disarankan agar lebih lanjut dan spesifik dalam melakukan penelitian dengan judul yang sama di lokasi yang berbeda yang mampu mengungkap lebih mendalam tentang kebijakan kiai dalam pengembangan pendidikan formal baik dari eksternal maupun internal, karena penelitian ini memiliki keterbatasan, belum mencakup secara menyeluruh serta masih sangat jauh dari kata sempuran. </w:t>
      </w:r>
    </w:p>
    <w:p w14:paraId="2080C015" w14:textId="77777777" w:rsidR="00013FD3" w:rsidRDefault="00013FD3" w:rsidP="00013FD3"/>
    <w:p w14:paraId="0655B176" w14:textId="77777777" w:rsidR="00013FD3" w:rsidRDefault="00013FD3" w:rsidP="00013FD3">
      <w:pPr>
        <w:jc w:val="center"/>
        <w:rPr>
          <w:b/>
          <w:bCs/>
        </w:rPr>
        <w:sectPr w:rsidR="00013FD3" w:rsidSect="003F41D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pPr>
    </w:p>
    <w:p w14:paraId="2085A874" w14:textId="77777777" w:rsidR="00013FD3" w:rsidRPr="00414386" w:rsidRDefault="00013FD3" w:rsidP="00013FD3">
      <w:pPr>
        <w:jc w:val="center"/>
        <w:rPr>
          <w:rFonts w:cstheme="majorBidi"/>
          <w:b/>
          <w:bCs/>
          <w:szCs w:val="24"/>
        </w:rPr>
      </w:pPr>
      <w:r w:rsidRPr="00414386">
        <w:rPr>
          <w:rFonts w:cstheme="majorBidi"/>
          <w:b/>
          <w:bCs/>
          <w:szCs w:val="24"/>
        </w:rPr>
        <w:lastRenderedPageBreak/>
        <w:t>DAFTAR PUSTAKA</w:t>
      </w:r>
    </w:p>
    <w:p w14:paraId="429C208A" w14:textId="77777777" w:rsidR="00013FD3" w:rsidRPr="00414386" w:rsidRDefault="00013FD3" w:rsidP="00013FD3">
      <w:pPr>
        <w:jc w:val="center"/>
        <w:rPr>
          <w:rFonts w:cstheme="majorBidi"/>
          <w:b/>
          <w:bCs/>
          <w:szCs w:val="24"/>
        </w:rPr>
      </w:pPr>
    </w:p>
    <w:p w14:paraId="7A992306" w14:textId="77777777" w:rsidR="00013FD3" w:rsidRPr="00414386" w:rsidRDefault="00013FD3" w:rsidP="00013FD3">
      <w:pPr>
        <w:jc w:val="both"/>
        <w:rPr>
          <w:rFonts w:cstheme="majorBidi"/>
          <w:szCs w:val="24"/>
        </w:rPr>
      </w:pPr>
    </w:p>
    <w:p w14:paraId="5FE195AA" w14:textId="77777777" w:rsidR="00013FD3" w:rsidRDefault="00013FD3" w:rsidP="00013FD3">
      <w:pPr>
        <w:pStyle w:val="FootnoteText"/>
        <w:spacing w:line="360" w:lineRule="auto"/>
        <w:rPr>
          <w:rFonts w:cstheme="majorBidi"/>
          <w:sz w:val="24"/>
          <w:szCs w:val="24"/>
        </w:rPr>
      </w:pPr>
      <w:r w:rsidRPr="00414386">
        <w:rPr>
          <w:rFonts w:cstheme="majorBidi"/>
          <w:sz w:val="24"/>
          <w:szCs w:val="24"/>
        </w:rPr>
        <w:t xml:space="preserve">Ais Chatamarrasjid, </w:t>
      </w:r>
      <w:r w:rsidRPr="00414386">
        <w:rPr>
          <w:rFonts w:cstheme="majorBidi"/>
          <w:i/>
          <w:iCs/>
          <w:sz w:val="24"/>
          <w:szCs w:val="24"/>
        </w:rPr>
        <w:t>Badan Hukum Yayasan</w:t>
      </w:r>
      <w:r w:rsidRPr="00414386">
        <w:rPr>
          <w:rFonts w:cstheme="majorBidi"/>
          <w:sz w:val="24"/>
          <w:szCs w:val="24"/>
        </w:rPr>
        <w:t xml:space="preserve">. (Bandung: PT Citra Aditya </w:t>
      </w:r>
    </w:p>
    <w:p w14:paraId="6C377797" w14:textId="77777777" w:rsidR="00013FD3" w:rsidRPr="00414386" w:rsidRDefault="00013FD3" w:rsidP="00013FD3">
      <w:pPr>
        <w:pStyle w:val="FootnoteText"/>
        <w:spacing w:line="360" w:lineRule="auto"/>
        <w:ind w:firstLine="720"/>
        <w:rPr>
          <w:rFonts w:cstheme="majorBidi"/>
          <w:sz w:val="24"/>
          <w:szCs w:val="24"/>
        </w:rPr>
      </w:pPr>
      <w:r w:rsidRPr="00414386">
        <w:rPr>
          <w:rFonts w:cstheme="majorBidi"/>
          <w:sz w:val="24"/>
          <w:szCs w:val="24"/>
        </w:rPr>
        <w:t xml:space="preserve">Bakti,2002). </w:t>
      </w:r>
    </w:p>
    <w:p w14:paraId="26F3DE15" w14:textId="77777777" w:rsidR="00013FD3" w:rsidRPr="00414386" w:rsidRDefault="00013FD3" w:rsidP="00013FD3">
      <w:pPr>
        <w:pStyle w:val="FootnoteText"/>
        <w:spacing w:line="360" w:lineRule="auto"/>
        <w:rPr>
          <w:rFonts w:cstheme="majorBidi"/>
          <w:sz w:val="24"/>
          <w:szCs w:val="24"/>
        </w:rPr>
      </w:pPr>
    </w:p>
    <w:p w14:paraId="749B99C7" w14:textId="77777777" w:rsidR="00013FD3" w:rsidRDefault="00013FD3" w:rsidP="00013FD3">
      <w:pPr>
        <w:pStyle w:val="FootnoteText"/>
        <w:spacing w:line="360" w:lineRule="auto"/>
        <w:rPr>
          <w:rFonts w:cstheme="majorBidi"/>
          <w:sz w:val="24"/>
          <w:szCs w:val="24"/>
        </w:rPr>
      </w:pPr>
      <w:r w:rsidRPr="00414386">
        <w:rPr>
          <w:rFonts w:cstheme="majorBidi"/>
          <w:sz w:val="24"/>
          <w:szCs w:val="24"/>
        </w:rPr>
        <w:t xml:space="preserve">Anwar, Ali, </w:t>
      </w:r>
      <w:r w:rsidRPr="00414386">
        <w:rPr>
          <w:rFonts w:cstheme="majorBidi"/>
          <w:i/>
          <w:iCs/>
          <w:sz w:val="24"/>
          <w:szCs w:val="24"/>
        </w:rPr>
        <w:t xml:space="preserve">Pembaruan Pendidikan di Pesantren Lirboyo Kediri, </w:t>
      </w:r>
      <w:r w:rsidRPr="00414386">
        <w:rPr>
          <w:rFonts w:cstheme="majorBidi"/>
          <w:sz w:val="24"/>
          <w:szCs w:val="24"/>
        </w:rPr>
        <w:t xml:space="preserve"> (Yogyakarta: </w:t>
      </w:r>
    </w:p>
    <w:p w14:paraId="10675272" w14:textId="77777777" w:rsidR="00013FD3" w:rsidRPr="00414386" w:rsidRDefault="00013FD3" w:rsidP="00013FD3">
      <w:pPr>
        <w:pStyle w:val="FootnoteText"/>
        <w:spacing w:line="360" w:lineRule="auto"/>
        <w:ind w:firstLine="720"/>
        <w:rPr>
          <w:rFonts w:cstheme="majorBidi"/>
          <w:sz w:val="24"/>
          <w:szCs w:val="24"/>
        </w:rPr>
      </w:pPr>
      <w:r w:rsidRPr="00414386">
        <w:rPr>
          <w:rFonts w:cstheme="majorBidi"/>
          <w:sz w:val="24"/>
          <w:szCs w:val="24"/>
        </w:rPr>
        <w:t>Pustaka P</w:t>
      </w:r>
      <w:r>
        <w:rPr>
          <w:rFonts w:cstheme="majorBidi"/>
          <w:sz w:val="24"/>
          <w:szCs w:val="24"/>
        </w:rPr>
        <w:t xml:space="preserve">elajar, </w:t>
      </w:r>
      <w:r w:rsidRPr="00414386">
        <w:rPr>
          <w:rFonts w:cstheme="majorBidi"/>
          <w:sz w:val="24"/>
          <w:szCs w:val="24"/>
        </w:rPr>
        <w:t>2011) .</w:t>
      </w:r>
    </w:p>
    <w:p w14:paraId="66D2894C" w14:textId="77777777" w:rsidR="00013FD3" w:rsidRPr="00414386" w:rsidRDefault="00013FD3" w:rsidP="00013FD3">
      <w:pPr>
        <w:pStyle w:val="FootnoteText"/>
        <w:spacing w:line="360" w:lineRule="auto"/>
        <w:rPr>
          <w:rFonts w:cstheme="majorBidi"/>
          <w:sz w:val="24"/>
          <w:szCs w:val="24"/>
        </w:rPr>
      </w:pPr>
    </w:p>
    <w:p w14:paraId="35EA170E" w14:textId="77777777" w:rsidR="00013FD3" w:rsidRDefault="00013FD3" w:rsidP="00013FD3">
      <w:pPr>
        <w:pStyle w:val="FootnoteText"/>
        <w:spacing w:line="360" w:lineRule="auto"/>
        <w:rPr>
          <w:rFonts w:cstheme="majorBidi"/>
          <w:sz w:val="24"/>
          <w:szCs w:val="24"/>
        </w:rPr>
      </w:pPr>
      <w:r w:rsidRPr="00414386">
        <w:rPr>
          <w:rFonts w:cstheme="majorBidi"/>
          <w:sz w:val="24"/>
          <w:szCs w:val="24"/>
        </w:rPr>
        <w:t xml:space="preserve">Anwar, Wildan Rofiqul, “pesantren sebagai penopang keberlangsungan </w:t>
      </w:r>
    </w:p>
    <w:p w14:paraId="708343E2" w14:textId="77777777" w:rsidR="00013FD3" w:rsidRPr="00414386" w:rsidRDefault="00013FD3" w:rsidP="00013FD3">
      <w:pPr>
        <w:pStyle w:val="FootnoteText"/>
        <w:spacing w:line="360" w:lineRule="auto"/>
        <w:ind w:left="720"/>
        <w:rPr>
          <w:rFonts w:cstheme="majorBidi"/>
          <w:sz w:val="24"/>
          <w:szCs w:val="24"/>
        </w:rPr>
      </w:pPr>
      <w:r w:rsidRPr="00414386">
        <w:rPr>
          <w:rFonts w:cstheme="majorBidi"/>
          <w:sz w:val="24"/>
          <w:szCs w:val="24"/>
        </w:rPr>
        <w:t>Indonesia</w:t>
      </w:r>
      <w:r w:rsidRPr="00013FD3">
        <w:rPr>
          <w:rFonts w:cstheme="majorBidi"/>
          <w:sz w:val="24"/>
          <w:szCs w:val="24"/>
        </w:rPr>
        <w:t xml:space="preserve">”, </w:t>
      </w:r>
      <w:hyperlink r:id="rId13" w:history="1">
        <w:r w:rsidRPr="00013FD3">
          <w:rPr>
            <w:rStyle w:val="Hyperlink"/>
            <w:rFonts w:cstheme="majorBidi"/>
            <w:color w:val="auto"/>
            <w:sz w:val="24"/>
            <w:szCs w:val="24"/>
            <w:u w:val="none"/>
          </w:rPr>
          <w:t>https://ditpdpontren.kemenag.go.id/artikel/pesantren-sebagai- penopang-keberlangsungan-indonesia</w:t>
        </w:r>
      </w:hyperlink>
      <w:r w:rsidRPr="00414386">
        <w:rPr>
          <w:rFonts w:cstheme="majorBidi"/>
          <w:sz w:val="24"/>
          <w:szCs w:val="24"/>
        </w:rPr>
        <w:t>, 20 januari 2021.</w:t>
      </w:r>
    </w:p>
    <w:p w14:paraId="76D02019" w14:textId="77777777" w:rsidR="00013FD3" w:rsidRPr="00414386" w:rsidRDefault="00013FD3" w:rsidP="00013FD3">
      <w:pPr>
        <w:pStyle w:val="FootnoteText"/>
        <w:spacing w:line="360" w:lineRule="auto"/>
        <w:jc w:val="both"/>
        <w:rPr>
          <w:rFonts w:cstheme="majorBidi"/>
          <w:sz w:val="24"/>
          <w:szCs w:val="24"/>
        </w:rPr>
      </w:pPr>
    </w:p>
    <w:p w14:paraId="296C479C" w14:textId="77777777" w:rsidR="00013FD3" w:rsidRDefault="00013FD3" w:rsidP="00013FD3">
      <w:pPr>
        <w:pStyle w:val="FootnoteText"/>
        <w:spacing w:line="360" w:lineRule="auto"/>
        <w:jc w:val="both"/>
        <w:rPr>
          <w:rFonts w:cstheme="majorBidi"/>
          <w:i/>
          <w:iCs/>
          <w:sz w:val="24"/>
          <w:szCs w:val="24"/>
        </w:rPr>
      </w:pPr>
      <w:r w:rsidRPr="00414386">
        <w:rPr>
          <w:rFonts w:cstheme="majorBidi"/>
          <w:sz w:val="24"/>
          <w:szCs w:val="24"/>
        </w:rPr>
        <w:t xml:space="preserve">Arifin, Imron, </w:t>
      </w:r>
      <w:r w:rsidRPr="00414386">
        <w:rPr>
          <w:rFonts w:cstheme="majorBidi"/>
          <w:i/>
          <w:iCs/>
          <w:sz w:val="24"/>
          <w:szCs w:val="24"/>
        </w:rPr>
        <w:t xml:space="preserve">Teknik Penulisan Laporan Penelitian Kualitatif Dalam Ilmu-Ilmu </w:t>
      </w:r>
    </w:p>
    <w:p w14:paraId="3A03EE22"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i/>
          <w:iCs/>
          <w:sz w:val="24"/>
          <w:szCs w:val="24"/>
        </w:rPr>
        <w:t>Sosial dan Agama</w:t>
      </w:r>
      <w:r>
        <w:rPr>
          <w:rFonts w:cstheme="majorBidi"/>
          <w:sz w:val="24"/>
          <w:szCs w:val="24"/>
        </w:rPr>
        <w:t xml:space="preserve"> </w:t>
      </w:r>
      <w:r w:rsidRPr="00414386">
        <w:rPr>
          <w:rFonts w:cstheme="majorBidi"/>
          <w:sz w:val="24"/>
          <w:szCs w:val="24"/>
        </w:rPr>
        <w:t>(Malang: Kalimasada Press, 1996)</w:t>
      </w:r>
    </w:p>
    <w:p w14:paraId="43D36C9D" w14:textId="77777777" w:rsidR="00013FD3" w:rsidRPr="00414386" w:rsidRDefault="00013FD3" w:rsidP="00013FD3">
      <w:pPr>
        <w:pStyle w:val="FootnoteText"/>
        <w:spacing w:line="360" w:lineRule="auto"/>
        <w:jc w:val="both"/>
        <w:rPr>
          <w:rFonts w:cstheme="majorBidi"/>
          <w:sz w:val="24"/>
          <w:szCs w:val="24"/>
        </w:rPr>
      </w:pPr>
    </w:p>
    <w:p w14:paraId="20FA89D8"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Arifin, Moh. Nur, “sejarah perkembangan pondok pesantren Al-</w:t>
      </w:r>
      <w:r>
        <w:rPr>
          <w:rFonts w:cstheme="majorBidi"/>
          <w:sz w:val="24"/>
          <w:szCs w:val="24"/>
        </w:rPr>
        <w:t xml:space="preserve">Amien Kelurahan </w:t>
      </w:r>
    </w:p>
    <w:p w14:paraId="4686EFE5" w14:textId="77777777" w:rsidR="00013FD3" w:rsidRPr="00414386" w:rsidRDefault="00013FD3" w:rsidP="00013FD3">
      <w:pPr>
        <w:pStyle w:val="FootnoteText"/>
        <w:spacing w:line="360" w:lineRule="auto"/>
        <w:ind w:left="720"/>
        <w:jc w:val="both"/>
        <w:rPr>
          <w:rFonts w:cstheme="majorBidi"/>
          <w:sz w:val="24"/>
          <w:szCs w:val="24"/>
        </w:rPr>
      </w:pPr>
      <w:r>
        <w:rPr>
          <w:rFonts w:cstheme="majorBidi"/>
          <w:sz w:val="24"/>
          <w:szCs w:val="24"/>
        </w:rPr>
        <w:t xml:space="preserve">Rejomulyo Kota </w:t>
      </w:r>
      <w:r w:rsidRPr="00414386">
        <w:rPr>
          <w:rFonts w:cstheme="majorBidi"/>
          <w:sz w:val="24"/>
          <w:szCs w:val="24"/>
        </w:rPr>
        <w:t>Kediri Tahun 1995-2016 M” ,(Skripsi, Univesitas Sunan Ampel Surabaya, Surabaya, 2017).</w:t>
      </w:r>
    </w:p>
    <w:p w14:paraId="41AE0885" w14:textId="77777777" w:rsidR="00013FD3" w:rsidRPr="00414386" w:rsidRDefault="00013FD3" w:rsidP="00013FD3">
      <w:pPr>
        <w:pStyle w:val="FootnoteText"/>
        <w:spacing w:line="360" w:lineRule="auto"/>
        <w:jc w:val="both"/>
        <w:rPr>
          <w:rFonts w:cstheme="majorBidi"/>
          <w:sz w:val="24"/>
          <w:szCs w:val="24"/>
        </w:rPr>
      </w:pPr>
    </w:p>
    <w:p w14:paraId="4C89B879"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Departemen Pendidikan Nasional, </w:t>
      </w:r>
      <w:r w:rsidRPr="00414386">
        <w:rPr>
          <w:rFonts w:cstheme="majorBidi"/>
          <w:i/>
          <w:iCs/>
          <w:sz w:val="24"/>
          <w:szCs w:val="24"/>
        </w:rPr>
        <w:t>Kamus Besar Bahasa Indonesia Edisi Keempat</w:t>
      </w:r>
      <w:r w:rsidRPr="00414386">
        <w:rPr>
          <w:rFonts w:cstheme="majorBidi"/>
          <w:sz w:val="24"/>
          <w:szCs w:val="24"/>
        </w:rPr>
        <w:t xml:space="preserve">, </w:t>
      </w:r>
    </w:p>
    <w:p w14:paraId="5A76D1D9"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(Jakarta: PT.</w:t>
      </w:r>
      <w:r>
        <w:rPr>
          <w:rFonts w:cstheme="majorBidi"/>
          <w:sz w:val="24"/>
          <w:szCs w:val="24"/>
        </w:rPr>
        <w:t xml:space="preserve"> </w:t>
      </w:r>
      <w:r w:rsidRPr="00414386">
        <w:rPr>
          <w:rFonts w:cstheme="majorBidi"/>
          <w:sz w:val="24"/>
          <w:szCs w:val="24"/>
        </w:rPr>
        <w:t>Gramedia Pustaka Utama, 2014)</w:t>
      </w:r>
    </w:p>
    <w:p w14:paraId="1B5D4E25" w14:textId="77777777" w:rsidR="00013FD3" w:rsidRPr="00414386" w:rsidRDefault="00013FD3" w:rsidP="00013FD3">
      <w:pPr>
        <w:pStyle w:val="FootnoteText"/>
        <w:spacing w:line="360" w:lineRule="auto"/>
        <w:jc w:val="both"/>
        <w:rPr>
          <w:rFonts w:cstheme="majorBidi"/>
          <w:sz w:val="24"/>
          <w:szCs w:val="24"/>
        </w:rPr>
      </w:pPr>
    </w:p>
    <w:p w14:paraId="658BB2E3"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Dhofier, Zamarkasyi, Tradisi Pesantren Study Pandangan Hidup Kyai Dan Visinya </w:t>
      </w:r>
    </w:p>
    <w:p w14:paraId="3B5A9950"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Mengenai Masa</w:t>
      </w:r>
      <w:r>
        <w:rPr>
          <w:rFonts w:cstheme="majorBidi"/>
          <w:sz w:val="24"/>
          <w:szCs w:val="24"/>
        </w:rPr>
        <w:t xml:space="preserve"> </w:t>
      </w:r>
      <w:r w:rsidRPr="00414386">
        <w:rPr>
          <w:rFonts w:cstheme="majorBidi"/>
          <w:sz w:val="24"/>
          <w:szCs w:val="24"/>
        </w:rPr>
        <w:t>Depan Indonesia, (Jakarta: Lp3es, 2011)</w:t>
      </w:r>
    </w:p>
    <w:p w14:paraId="1DB86CA7" w14:textId="77777777" w:rsidR="00013FD3" w:rsidRPr="00414386" w:rsidRDefault="00013FD3" w:rsidP="00013FD3">
      <w:pPr>
        <w:pStyle w:val="FootnoteText"/>
        <w:spacing w:line="360" w:lineRule="auto"/>
        <w:jc w:val="both"/>
        <w:rPr>
          <w:rFonts w:cstheme="majorBidi"/>
          <w:sz w:val="24"/>
          <w:szCs w:val="24"/>
        </w:rPr>
      </w:pPr>
    </w:p>
    <w:p w14:paraId="472D0D4C"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Faris, Ahmad Faris, ”Kepemimpinan Kiai Dalam Mengembangkan Pendidikan </w:t>
      </w:r>
    </w:p>
    <w:p w14:paraId="2663F327" w14:textId="77777777" w:rsidR="00013FD3" w:rsidRPr="00414386" w:rsidRDefault="00013FD3" w:rsidP="00013FD3">
      <w:pPr>
        <w:pStyle w:val="FootnoteText"/>
        <w:spacing w:line="360" w:lineRule="auto"/>
        <w:ind w:firstLine="720"/>
        <w:jc w:val="both"/>
        <w:rPr>
          <w:rFonts w:cstheme="majorBidi"/>
          <w:i/>
          <w:iCs/>
          <w:sz w:val="24"/>
          <w:szCs w:val="24"/>
        </w:rPr>
      </w:pPr>
      <w:r w:rsidRPr="00414386">
        <w:rPr>
          <w:rFonts w:cstheme="majorBidi"/>
          <w:sz w:val="24"/>
          <w:szCs w:val="24"/>
        </w:rPr>
        <w:t xml:space="preserve">Pesantren” </w:t>
      </w:r>
      <w:r w:rsidRPr="00414386">
        <w:rPr>
          <w:rFonts w:cstheme="majorBidi"/>
          <w:i/>
          <w:iCs/>
          <w:sz w:val="24"/>
          <w:szCs w:val="24"/>
        </w:rPr>
        <w:t>journal</w:t>
      </w:r>
      <w:r>
        <w:rPr>
          <w:rFonts w:cstheme="majorBidi"/>
          <w:i/>
          <w:iCs/>
          <w:sz w:val="24"/>
          <w:szCs w:val="24"/>
        </w:rPr>
        <w:t xml:space="preserve"> </w:t>
      </w:r>
      <w:r w:rsidRPr="00414386">
        <w:rPr>
          <w:rFonts w:cstheme="majorBidi"/>
          <w:i/>
          <w:iCs/>
          <w:sz w:val="24"/>
          <w:szCs w:val="24"/>
        </w:rPr>
        <w:t>of ’Anil Islam,</w:t>
      </w:r>
      <w:r w:rsidRPr="00414386">
        <w:rPr>
          <w:rFonts w:cstheme="majorBidi"/>
          <w:sz w:val="24"/>
          <w:szCs w:val="24"/>
        </w:rPr>
        <w:t xml:space="preserve">Vol. 8. Nomor 1, (Juni 2015), </w:t>
      </w:r>
    </w:p>
    <w:p w14:paraId="6373F123" w14:textId="77777777" w:rsidR="00013FD3" w:rsidRPr="00414386" w:rsidRDefault="00013FD3" w:rsidP="00013FD3">
      <w:pPr>
        <w:pStyle w:val="FootnoteText"/>
        <w:spacing w:line="360" w:lineRule="auto"/>
        <w:jc w:val="both"/>
        <w:rPr>
          <w:rFonts w:cstheme="majorBidi"/>
          <w:sz w:val="24"/>
          <w:szCs w:val="24"/>
        </w:rPr>
      </w:pPr>
    </w:p>
    <w:p w14:paraId="71F6C0FA"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Hartono, Seno, Tiga Strategi Pengembangan Pendidikan, </w:t>
      </w:r>
    </w:p>
    <w:p w14:paraId="22561AED"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(https:/</w:t>
      </w:r>
      <w:r>
        <w:rPr>
          <w:rFonts w:cstheme="majorBidi"/>
          <w:sz w:val="24"/>
          <w:szCs w:val="24"/>
        </w:rPr>
        <w:t xml:space="preserve">/www.kemdikbud.go.id diakses 25 </w:t>
      </w:r>
      <w:r w:rsidRPr="00414386">
        <w:rPr>
          <w:rFonts w:cstheme="majorBidi"/>
          <w:sz w:val="24"/>
          <w:szCs w:val="24"/>
        </w:rPr>
        <w:t xml:space="preserve">Agustus 2022 </w:t>
      </w:r>
    </w:p>
    <w:p w14:paraId="5C53C359" w14:textId="77777777" w:rsidR="00013FD3" w:rsidRPr="00414386" w:rsidRDefault="00013FD3" w:rsidP="00013FD3">
      <w:pPr>
        <w:pStyle w:val="FootnoteText"/>
        <w:spacing w:line="360" w:lineRule="auto"/>
        <w:jc w:val="both"/>
        <w:rPr>
          <w:rFonts w:cstheme="majorBidi"/>
          <w:sz w:val="24"/>
          <w:szCs w:val="24"/>
        </w:rPr>
      </w:pPr>
    </w:p>
    <w:p w14:paraId="147A1197"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Moleong, Lexy J, Metode Penelitian Kualitatif, (Bandung: Remaja Rosdakarya, </w:t>
      </w:r>
    </w:p>
    <w:p w14:paraId="2A0182AE"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2001).</w:t>
      </w:r>
    </w:p>
    <w:p w14:paraId="16FF293A" w14:textId="77777777" w:rsidR="00013FD3" w:rsidRPr="00414386" w:rsidRDefault="00013FD3" w:rsidP="00013FD3">
      <w:pPr>
        <w:pStyle w:val="FootnoteText"/>
        <w:spacing w:line="360" w:lineRule="auto"/>
        <w:jc w:val="both"/>
        <w:rPr>
          <w:rFonts w:cstheme="majorBidi"/>
          <w:sz w:val="24"/>
          <w:szCs w:val="24"/>
        </w:rPr>
      </w:pPr>
    </w:p>
    <w:p w14:paraId="55DD4BA5" w14:textId="77777777" w:rsidR="00013FD3" w:rsidRPr="00414386" w:rsidRDefault="00013FD3" w:rsidP="00013FD3">
      <w:pPr>
        <w:jc w:val="both"/>
        <w:rPr>
          <w:rFonts w:cstheme="majorBidi"/>
          <w:szCs w:val="24"/>
        </w:rPr>
      </w:pPr>
      <w:r w:rsidRPr="00414386">
        <w:rPr>
          <w:rFonts w:cstheme="majorBidi"/>
          <w:szCs w:val="24"/>
        </w:rPr>
        <w:t xml:space="preserve">Muhajir, Afifuddinr, </w:t>
      </w:r>
      <w:r w:rsidRPr="00414386">
        <w:rPr>
          <w:rFonts w:cstheme="majorBidi"/>
          <w:i/>
          <w:iCs/>
          <w:szCs w:val="24"/>
        </w:rPr>
        <w:t xml:space="preserve">Fiqih Tata Negara </w:t>
      </w:r>
      <w:r w:rsidRPr="00414386">
        <w:rPr>
          <w:rFonts w:cstheme="majorBidi"/>
          <w:szCs w:val="24"/>
        </w:rPr>
        <w:t>(Yogyakarta: PT. Diva Press,2017).</w:t>
      </w:r>
    </w:p>
    <w:p w14:paraId="25ABCDE9" w14:textId="77777777" w:rsidR="00013FD3" w:rsidRPr="00414386" w:rsidRDefault="00013FD3" w:rsidP="00013FD3">
      <w:pPr>
        <w:jc w:val="both"/>
        <w:rPr>
          <w:rFonts w:cstheme="majorBidi"/>
          <w:szCs w:val="24"/>
        </w:rPr>
      </w:pPr>
    </w:p>
    <w:p w14:paraId="4B073CBC"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Nulhakim, Lukman, “Pengaruh Pendidikan Formal Terhadap Eksistensi Pesantren </w:t>
      </w:r>
    </w:p>
    <w:p w14:paraId="6FB1D102" w14:textId="77777777" w:rsidR="00013FD3" w:rsidRDefault="00013FD3" w:rsidP="00013FD3">
      <w:pPr>
        <w:pStyle w:val="FootnoteText"/>
        <w:spacing w:line="360" w:lineRule="auto"/>
        <w:ind w:firstLine="720"/>
        <w:jc w:val="both"/>
        <w:rPr>
          <w:rFonts w:cstheme="majorBidi"/>
          <w:i/>
          <w:iCs/>
          <w:sz w:val="24"/>
          <w:szCs w:val="24"/>
        </w:rPr>
      </w:pPr>
      <w:r>
        <w:rPr>
          <w:rFonts w:cstheme="majorBidi"/>
          <w:sz w:val="24"/>
          <w:szCs w:val="24"/>
        </w:rPr>
        <w:t>Salafiah  d</w:t>
      </w:r>
      <w:r w:rsidRPr="00414386">
        <w:rPr>
          <w:rFonts w:cstheme="majorBidi"/>
          <w:sz w:val="24"/>
          <w:szCs w:val="24"/>
        </w:rPr>
        <w:t>i</w:t>
      </w:r>
      <w:r>
        <w:rPr>
          <w:rFonts w:cstheme="majorBidi"/>
          <w:sz w:val="24"/>
          <w:szCs w:val="24"/>
        </w:rPr>
        <w:t xml:space="preserve"> </w:t>
      </w:r>
      <w:r w:rsidRPr="00414386">
        <w:rPr>
          <w:rFonts w:cstheme="majorBidi"/>
          <w:sz w:val="24"/>
          <w:szCs w:val="24"/>
        </w:rPr>
        <w:t xml:space="preserve">Pesantren An-Nur Kecamatan Cilawu Kabupaten Garut”, </w:t>
      </w:r>
      <w:r>
        <w:rPr>
          <w:rFonts w:cstheme="majorBidi"/>
          <w:i/>
          <w:iCs/>
          <w:sz w:val="24"/>
          <w:szCs w:val="24"/>
        </w:rPr>
        <w:t xml:space="preserve">Jurnal </w:t>
      </w:r>
    </w:p>
    <w:p w14:paraId="13AC3C54" w14:textId="77777777" w:rsidR="00013FD3" w:rsidRPr="0049536B" w:rsidRDefault="00013FD3" w:rsidP="00013FD3">
      <w:pPr>
        <w:pStyle w:val="FootnoteText"/>
        <w:spacing w:line="360" w:lineRule="auto"/>
        <w:ind w:left="720"/>
        <w:jc w:val="both"/>
        <w:rPr>
          <w:rFonts w:cstheme="majorBidi"/>
          <w:sz w:val="24"/>
          <w:szCs w:val="24"/>
        </w:rPr>
      </w:pPr>
      <w:r>
        <w:rPr>
          <w:rFonts w:cstheme="majorBidi"/>
          <w:i/>
          <w:iCs/>
          <w:sz w:val="24"/>
          <w:szCs w:val="24"/>
        </w:rPr>
        <w:t xml:space="preserve">Pendidikan Universitas </w:t>
      </w:r>
      <w:r w:rsidRPr="00414386">
        <w:rPr>
          <w:rFonts w:cstheme="majorBidi"/>
          <w:i/>
          <w:iCs/>
          <w:sz w:val="24"/>
          <w:szCs w:val="24"/>
        </w:rPr>
        <w:t>Garut</w:t>
      </w:r>
      <w:r w:rsidRPr="00414386">
        <w:rPr>
          <w:rFonts w:cstheme="majorBidi"/>
          <w:sz w:val="24"/>
          <w:szCs w:val="24"/>
        </w:rPr>
        <w:t>,  Vol. VI, 1(2012).</w:t>
      </w:r>
    </w:p>
    <w:p w14:paraId="51932D12" w14:textId="77777777" w:rsidR="00013FD3" w:rsidRPr="00414386" w:rsidRDefault="00013FD3" w:rsidP="00013FD3">
      <w:pPr>
        <w:pStyle w:val="FootnoteText"/>
        <w:spacing w:line="360" w:lineRule="auto"/>
        <w:jc w:val="both"/>
        <w:rPr>
          <w:rFonts w:cstheme="majorBidi"/>
          <w:sz w:val="24"/>
          <w:szCs w:val="24"/>
        </w:rPr>
      </w:pPr>
    </w:p>
    <w:p w14:paraId="1634DB1E"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Nur, Maghfur Hidayat, “kebijakan kiai dalampengembangan pendid</w:t>
      </w:r>
      <w:r>
        <w:rPr>
          <w:rFonts w:cstheme="majorBidi"/>
          <w:sz w:val="24"/>
          <w:szCs w:val="24"/>
        </w:rPr>
        <w:t xml:space="preserve">ikan formal di </w:t>
      </w:r>
    </w:p>
    <w:p w14:paraId="04C6BDA2" w14:textId="77777777" w:rsidR="00013FD3" w:rsidRDefault="00013FD3" w:rsidP="00013FD3">
      <w:pPr>
        <w:pStyle w:val="FootnoteText"/>
        <w:spacing w:line="360" w:lineRule="auto"/>
        <w:ind w:firstLine="720"/>
        <w:jc w:val="both"/>
        <w:rPr>
          <w:rFonts w:cstheme="majorBidi"/>
          <w:sz w:val="24"/>
          <w:szCs w:val="24"/>
        </w:rPr>
      </w:pPr>
      <w:r>
        <w:rPr>
          <w:rFonts w:cstheme="majorBidi"/>
          <w:sz w:val="24"/>
          <w:szCs w:val="24"/>
        </w:rPr>
        <w:t xml:space="preserve">pesantren (studi </w:t>
      </w:r>
      <w:r w:rsidRPr="00414386">
        <w:rPr>
          <w:rFonts w:cstheme="majorBidi"/>
          <w:sz w:val="24"/>
          <w:szCs w:val="24"/>
        </w:rPr>
        <w:t xml:space="preserve">multi situs di MA Al-Ma’arif Pondok pesantren Panggung </w:t>
      </w:r>
    </w:p>
    <w:p w14:paraId="57659803" w14:textId="77777777" w:rsidR="00013FD3" w:rsidRPr="00414386" w:rsidRDefault="00013FD3" w:rsidP="00013FD3">
      <w:pPr>
        <w:pStyle w:val="FootnoteText"/>
        <w:spacing w:line="360" w:lineRule="auto"/>
        <w:ind w:left="720"/>
        <w:jc w:val="both"/>
        <w:rPr>
          <w:rFonts w:cstheme="majorBidi"/>
          <w:sz w:val="24"/>
          <w:szCs w:val="24"/>
        </w:rPr>
      </w:pPr>
      <w:r w:rsidRPr="00414386">
        <w:rPr>
          <w:rFonts w:cstheme="majorBidi"/>
          <w:sz w:val="24"/>
          <w:szCs w:val="24"/>
        </w:rPr>
        <w:t>dan SMAI Sunan Gunung Jati</w:t>
      </w:r>
      <w:r>
        <w:rPr>
          <w:rFonts w:cstheme="majorBidi"/>
          <w:sz w:val="24"/>
          <w:szCs w:val="24"/>
        </w:rPr>
        <w:t xml:space="preserve"> </w:t>
      </w:r>
      <w:r w:rsidRPr="00414386">
        <w:rPr>
          <w:rFonts w:cstheme="majorBidi"/>
          <w:sz w:val="24"/>
          <w:szCs w:val="24"/>
        </w:rPr>
        <w:t xml:space="preserve">Pondok Pesantren Hidayatul Mubtadi’Ien Ngunut)”,(Tesis, </w:t>
      </w:r>
      <w:r>
        <w:rPr>
          <w:rFonts w:cstheme="majorBidi"/>
          <w:sz w:val="24"/>
          <w:szCs w:val="24"/>
        </w:rPr>
        <w:t xml:space="preserve">Pascasarjana Institut Agama </w:t>
      </w:r>
      <w:r w:rsidRPr="00414386">
        <w:rPr>
          <w:rFonts w:cstheme="majorBidi"/>
          <w:sz w:val="24"/>
          <w:szCs w:val="24"/>
        </w:rPr>
        <w:t>Islam Negri, Tulungangung, 2016 ).</w:t>
      </w:r>
    </w:p>
    <w:p w14:paraId="6F8592B7" w14:textId="77777777" w:rsidR="00013FD3" w:rsidRPr="00414386" w:rsidRDefault="00013FD3" w:rsidP="00013FD3">
      <w:pPr>
        <w:pStyle w:val="FootnoteText"/>
        <w:spacing w:line="360" w:lineRule="auto"/>
        <w:jc w:val="both"/>
        <w:rPr>
          <w:rFonts w:cstheme="majorBidi"/>
          <w:sz w:val="24"/>
          <w:szCs w:val="24"/>
        </w:rPr>
      </w:pPr>
    </w:p>
    <w:p w14:paraId="725A5856"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Paijal, M. Arip, “pengembangan pendidikan formal di pondok pesantren Tarbiyatul </w:t>
      </w:r>
    </w:p>
    <w:p w14:paraId="0EFBBDC7" w14:textId="77777777" w:rsidR="00013FD3" w:rsidRDefault="00013FD3" w:rsidP="00013FD3">
      <w:pPr>
        <w:pStyle w:val="FootnoteText"/>
        <w:spacing w:line="360" w:lineRule="auto"/>
        <w:ind w:firstLine="720"/>
        <w:jc w:val="both"/>
        <w:rPr>
          <w:rFonts w:cstheme="majorBidi"/>
          <w:sz w:val="24"/>
          <w:szCs w:val="24"/>
        </w:rPr>
      </w:pPr>
      <w:r w:rsidRPr="00414386">
        <w:rPr>
          <w:rFonts w:cstheme="majorBidi"/>
          <w:sz w:val="24"/>
          <w:szCs w:val="24"/>
        </w:rPr>
        <w:t xml:space="preserve">Mubtadiin Kabupaten Tangerang” (Desertasi Universitas Sultan Maulana </w:t>
      </w:r>
    </w:p>
    <w:p w14:paraId="6AAC295F" w14:textId="77777777" w:rsidR="00013FD3" w:rsidRPr="00414386" w:rsidRDefault="00013FD3" w:rsidP="00013FD3">
      <w:pPr>
        <w:pStyle w:val="FootnoteText"/>
        <w:spacing w:line="360" w:lineRule="auto"/>
        <w:ind w:left="720"/>
        <w:jc w:val="both"/>
        <w:rPr>
          <w:rFonts w:cstheme="majorBidi"/>
          <w:sz w:val="24"/>
          <w:szCs w:val="24"/>
        </w:rPr>
      </w:pPr>
      <w:r w:rsidRPr="00414386">
        <w:rPr>
          <w:rFonts w:cstheme="majorBidi"/>
          <w:sz w:val="24"/>
          <w:szCs w:val="24"/>
        </w:rPr>
        <w:t xml:space="preserve">Hasanudin Banten, 2022) </w:t>
      </w:r>
    </w:p>
    <w:p w14:paraId="69BC168C" w14:textId="77777777" w:rsidR="00013FD3" w:rsidRPr="00414386" w:rsidRDefault="00013FD3" w:rsidP="00013FD3">
      <w:pPr>
        <w:pStyle w:val="FootnoteText"/>
        <w:spacing w:line="360" w:lineRule="auto"/>
        <w:jc w:val="both"/>
        <w:rPr>
          <w:rFonts w:cstheme="majorBidi"/>
          <w:sz w:val="24"/>
          <w:szCs w:val="24"/>
        </w:rPr>
      </w:pPr>
    </w:p>
    <w:p w14:paraId="6FB9EE6B" w14:textId="77777777" w:rsidR="00013FD3" w:rsidRPr="00414386" w:rsidRDefault="00013FD3" w:rsidP="00013FD3">
      <w:pPr>
        <w:pStyle w:val="FootnoteText"/>
        <w:spacing w:line="360" w:lineRule="auto"/>
        <w:jc w:val="both"/>
        <w:rPr>
          <w:rFonts w:cstheme="majorBidi"/>
          <w:sz w:val="24"/>
          <w:szCs w:val="24"/>
        </w:rPr>
      </w:pPr>
      <w:r w:rsidRPr="00414386">
        <w:rPr>
          <w:rFonts w:cstheme="majorBidi"/>
          <w:sz w:val="24"/>
          <w:szCs w:val="24"/>
        </w:rPr>
        <w:t xml:space="preserve">Partanto, </w:t>
      </w:r>
      <w:r w:rsidRPr="00414386">
        <w:rPr>
          <w:rFonts w:cstheme="majorBidi"/>
          <w:i/>
          <w:iCs/>
          <w:sz w:val="24"/>
          <w:szCs w:val="24"/>
        </w:rPr>
        <w:t>Kamus Ilmiah populer</w:t>
      </w:r>
      <w:r w:rsidRPr="00414386">
        <w:rPr>
          <w:rFonts w:cstheme="majorBidi"/>
          <w:sz w:val="24"/>
          <w:szCs w:val="24"/>
        </w:rPr>
        <w:t>,</w:t>
      </w:r>
      <w:r w:rsidRPr="00414386">
        <w:rPr>
          <w:rFonts w:cstheme="majorBidi"/>
          <w:b/>
          <w:bCs/>
          <w:sz w:val="24"/>
          <w:szCs w:val="24"/>
        </w:rPr>
        <w:t xml:space="preserve"> </w:t>
      </w:r>
      <w:r w:rsidRPr="00414386">
        <w:rPr>
          <w:rFonts w:cstheme="majorBidi"/>
          <w:sz w:val="24"/>
          <w:szCs w:val="24"/>
        </w:rPr>
        <w:t>(Surabaya: Arkola, 2003)</w:t>
      </w:r>
    </w:p>
    <w:p w14:paraId="4AFC7ED9" w14:textId="77777777" w:rsidR="00013FD3" w:rsidRPr="00414386" w:rsidRDefault="00013FD3" w:rsidP="00013FD3">
      <w:pPr>
        <w:pStyle w:val="FootnoteText"/>
        <w:spacing w:line="360" w:lineRule="auto"/>
        <w:jc w:val="both"/>
        <w:rPr>
          <w:rFonts w:cstheme="majorBidi"/>
          <w:sz w:val="24"/>
          <w:szCs w:val="24"/>
        </w:rPr>
      </w:pPr>
    </w:p>
    <w:p w14:paraId="539B2DF6"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Poerwadarminta, WJS,  </w:t>
      </w:r>
      <w:r w:rsidRPr="00414386">
        <w:rPr>
          <w:rFonts w:cstheme="majorBidi"/>
          <w:i/>
          <w:iCs/>
          <w:sz w:val="24"/>
          <w:szCs w:val="24"/>
        </w:rPr>
        <w:t>Kamus Umum Bahasa Indonesia. (</w:t>
      </w:r>
      <w:r w:rsidRPr="00414386">
        <w:rPr>
          <w:rFonts w:cstheme="majorBidi"/>
          <w:sz w:val="24"/>
          <w:szCs w:val="24"/>
        </w:rPr>
        <w:t xml:space="preserve">Jakarta: Balai Pustaka, </w:t>
      </w:r>
    </w:p>
    <w:p w14:paraId="033F1C20"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1986.) Hlm.1154</w:t>
      </w:r>
    </w:p>
    <w:p w14:paraId="0F962C1C" w14:textId="77777777" w:rsidR="00013FD3" w:rsidRPr="00414386" w:rsidRDefault="00013FD3" w:rsidP="00013FD3">
      <w:pPr>
        <w:pStyle w:val="FootnoteText"/>
        <w:spacing w:line="360" w:lineRule="auto"/>
        <w:jc w:val="both"/>
        <w:rPr>
          <w:rFonts w:cstheme="majorBidi"/>
          <w:sz w:val="24"/>
          <w:szCs w:val="24"/>
        </w:rPr>
      </w:pPr>
    </w:p>
    <w:p w14:paraId="0F26DBE2" w14:textId="77777777" w:rsidR="00013FD3" w:rsidRDefault="00013FD3" w:rsidP="00013FD3">
      <w:pPr>
        <w:pStyle w:val="FootnoteText"/>
        <w:spacing w:line="360" w:lineRule="auto"/>
        <w:jc w:val="both"/>
        <w:rPr>
          <w:rFonts w:cstheme="majorBidi"/>
          <w:i/>
          <w:iCs/>
          <w:sz w:val="24"/>
          <w:szCs w:val="24"/>
        </w:rPr>
      </w:pPr>
      <w:r w:rsidRPr="00414386">
        <w:rPr>
          <w:rFonts w:cstheme="majorBidi"/>
          <w:sz w:val="24"/>
          <w:szCs w:val="24"/>
        </w:rPr>
        <w:t>Qomar, Mujamil</w:t>
      </w:r>
      <w:r w:rsidRPr="00414386">
        <w:rPr>
          <w:rFonts w:cstheme="majorBidi"/>
          <w:i/>
          <w:iCs/>
          <w:sz w:val="24"/>
          <w:szCs w:val="24"/>
        </w:rPr>
        <w:t xml:space="preserve">, Pesantren dari Tarnsformasi Metodologi Menuju Demokratisasii </w:t>
      </w:r>
    </w:p>
    <w:p w14:paraId="60CE18EF"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i/>
          <w:iCs/>
          <w:sz w:val="24"/>
          <w:szCs w:val="24"/>
        </w:rPr>
        <w:t>Institusi</w:t>
      </w:r>
      <w:r>
        <w:rPr>
          <w:rFonts w:cstheme="majorBidi"/>
          <w:sz w:val="24"/>
          <w:szCs w:val="24"/>
        </w:rPr>
        <w:t xml:space="preserve"> </w:t>
      </w:r>
      <w:r w:rsidRPr="00414386">
        <w:rPr>
          <w:rFonts w:cstheme="majorBidi"/>
          <w:sz w:val="24"/>
          <w:szCs w:val="24"/>
        </w:rPr>
        <w:t>(Jakarta: Erlangga,2004)</w:t>
      </w:r>
    </w:p>
    <w:p w14:paraId="5D9F6CA1" w14:textId="77777777" w:rsidR="00013FD3" w:rsidRPr="00414386" w:rsidRDefault="00013FD3" w:rsidP="00013FD3">
      <w:pPr>
        <w:pStyle w:val="FootnoteText"/>
        <w:spacing w:line="360" w:lineRule="auto"/>
        <w:jc w:val="both"/>
        <w:rPr>
          <w:rFonts w:cstheme="majorBidi"/>
          <w:sz w:val="24"/>
          <w:szCs w:val="24"/>
        </w:rPr>
      </w:pPr>
    </w:p>
    <w:p w14:paraId="4817343B"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Rijali, Ahmad,”Analisis Data Kualitatif”, </w:t>
      </w:r>
      <w:r w:rsidRPr="00414386">
        <w:rPr>
          <w:rFonts w:cstheme="majorBidi"/>
          <w:i/>
          <w:iCs/>
          <w:sz w:val="24"/>
          <w:szCs w:val="24"/>
        </w:rPr>
        <w:t>Journal of Alhadharah</w:t>
      </w:r>
      <w:r w:rsidRPr="00414386">
        <w:rPr>
          <w:rFonts w:cstheme="majorBidi"/>
          <w:sz w:val="24"/>
          <w:szCs w:val="24"/>
        </w:rPr>
        <w:t xml:space="preserve">, Vol.XVII, 33 </w:t>
      </w:r>
    </w:p>
    <w:p w14:paraId="3D3B89CF"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(Juni 2018).</w:t>
      </w:r>
    </w:p>
    <w:p w14:paraId="3022A3E4" w14:textId="77777777" w:rsidR="00013FD3" w:rsidRPr="00414386" w:rsidRDefault="00013FD3" w:rsidP="00013FD3">
      <w:pPr>
        <w:pStyle w:val="FootnoteText"/>
        <w:spacing w:line="360" w:lineRule="auto"/>
        <w:jc w:val="both"/>
        <w:rPr>
          <w:rFonts w:cstheme="majorBidi"/>
          <w:sz w:val="24"/>
          <w:szCs w:val="24"/>
        </w:rPr>
      </w:pPr>
    </w:p>
    <w:p w14:paraId="3BF62590" w14:textId="77777777" w:rsidR="00013FD3" w:rsidRDefault="00013FD3" w:rsidP="00013FD3">
      <w:pPr>
        <w:pStyle w:val="FootnoteText"/>
        <w:spacing w:line="360" w:lineRule="auto"/>
        <w:jc w:val="both"/>
        <w:rPr>
          <w:rFonts w:cstheme="majorBidi"/>
          <w:i/>
          <w:iCs/>
          <w:sz w:val="24"/>
          <w:szCs w:val="24"/>
        </w:rPr>
      </w:pPr>
      <w:r w:rsidRPr="00414386">
        <w:rPr>
          <w:rFonts w:cstheme="majorBidi"/>
          <w:sz w:val="24"/>
          <w:szCs w:val="24"/>
        </w:rPr>
        <w:t>Rosyada, Dede, “</w:t>
      </w:r>
      <w:r w:rsidRPr="00414386">
        <w:rPr>
          <w:rFonts w:cstheme="majorBidi"/>
          <w:i/>
          <w:iCs/>
          <w:sz w:val="24"/>
          <w:szCs w:val="24"/>
        </w:rPr>
        <w:t xml:space="preserve">Madrasah dan Profesionalisme Guru Dalam Arus Dinamika </w:t>
      </w:r>
    </w:p>
    <w:p w14:paraId="6D0BE6F1" w14:textId="77777777" w:rsidR="00013FD3" w:rsidRPr="00414386" w:rsidRDefault="00013FD3" w:rsidP="00013FD3">
      <w:pPr>
        <w:pStyle w:val="FootnoteText"/>
        <w:spacing w:line="360" w:lineRule="auto"/>
        <w:ind w:firstLine="720"/>
        <w:jc w:val="both"/>
        <w:rPr>
          <w:rFonts w:cstheme="majorBidi"/>
          <w:i/>
          <w:iCs/>
          <w:sz w:val="24"/>
          <w:szCs w:val="24"/>
        </w:rPr>
      </w:pPr>
      <w:r w:rsidRPr="00414386">
        <w:rPr>
          <w:rFonts w:cstheme="majorBidi"/>
          <w:i/>
          <w:iCs/>
          <w:sz w:val="24"/>
          <w:szCs w:val="24"/>
        </w:rPr>
        <w:t>Pendidikan Islam di</w:t>
      </w:r>
      <w:r>
        <w:rPr>
          <w:rFonts w:cstheme="majorBidi"/>
          <w:i/>
          <w:iCs/>
          <w:sz w:val="24"/>
          <w:szCs w:val="24"/>
        </w:rPr>
        <w:t xml:space="preserve"> </w:t>
      </w:r>
      <w:r w:rsidRPr="00414386">
        <w:rPr>
          <w:rFonts w:cstheme="majorBidi"/>
          <w:i/>
          <w:iCs/>
          <w:sz w:val="24"/>
          <w:szCs w:val="24"/>
        </w:rPr>
        <w:t>Era Otonomi Daerah</w:t>
      </w:r>
      <w:r w:rsidRPr="00414386">
        <w:rPr>
          <w:rFonts w:cstheme="majorBidi"/>
          <w:sz w:val="24"/>
          <w:szCs w:val="24"/>
        </w:rPr>
        <w:t>”. (Depok: Kencana, 2017).</w:t>
      </w:r>
    </w:p>
    <w:p w14:paraId="7CA79F63" w14:textId="77777777" w:rsidR="00013FD3" w:rsidRPr="0049536B" w:rsidRDefault="00013FD3" w:rsidP="00013FD3">
      <w:pPr>
        <w:pStyle w:val="FootnoteText"/>
        <w:spacing w:line="360" w:lineRule="auto"/>
        <w:jc w:val="both"/>
        <w:rPr>
          <w:rFonts w:cstheme="majorBidi"/>
          <w:sz w:val="24"/>
          <w:szCs w:val="24"/>
        </w:rPr>
      </w:pPr>
    </w:p>
    <w:p w14:paraId="459A9246" w14:textId="77777777" w:rsidR="00013FD3" w:rsidRDefault="00013FD3" w:rsidP="00013FD3">
      <w:pPr>
        <w:pStyle w:val="FootnoteText"/>
        <w:spacing w:line="360" w:lineRule="auto"/>
        <w:jc w:val="both"/>
        <w:rPr>
          <w:rFonts w:cstheme="majorBidi"/>
          <w:sz w:val="24"/>
          <w:szCs w:val="24"/>
        </w:rPr>
      </w:pPr>
      <w:r w:rsidRPr="0049536B">
        <w:rPr>
          <w:rFonts w:cstheme="majorBidi"/>
          <w:sz w:val="24"/>
          <w:szCs w:val="24"/>
        </w:rPr>
        <w:t xml:space="preserve">S Fahrizal, </w:t>
      </w:r>
      <w:hyperlink r:id="rId14" w:history="1">
        <w:r w:rsidRPr="00013FD3">
          <w:rPr>
            <w:rStyle w:val="Hyperlink"/>
            <w:rFonts w:cstheme="majorBidi"/>
            <w:color w:val="auto"/>
            <w:sz w:val="24"/>
            <w:szCs w:val="24"/>
            <w:u w:val="none"/>
          </w:rPr>
          <w:t>http://repository.radenintan.ac.id/2535/5/BAB%2011%20TESIS.pdf</w:t>
        </w:r>
      </w:hyperlink>
      <w:r w:rsidRPr="00013FD3">
        <w:rPr>
          <w:rFonts w:cstheme="majorBidi"/>
          <w:sz w:val="24"/>
          <w:szCs w:val="24"/>
        </w:rPr>
        <w:t xml:space="preserve">, </w:t>
      </w:r>
    </w:p>
    <w:p w14:paraId="55EA6444"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diakses pada Tanggal 25 Agustus 2022</w:t>
      </w:r>
    </w:p>
    <w:p w14:paraId="1C156091" w14:textId="77777777" w:rsidR="00013FD3" w:rsidRPr="00414386" w:rsidRDefault="00013FD3" w:rsidP="00013FD3">
      <w:pPr>
        <w:pStyle w:val="FootnoteText"/>
        <w:spacing w:line="360" w:lineRule="auto"/>
        <w:jc w:val="both"/>
        <w:rPr>
          <w:rFonts w:cstheme="majorBidi"/>
          <w:sz w:val="24"/>
          <w:szCs w:val="24"/>
        </w:rPr>
      </w:pPr>
    </w:p>
    <w:p w14:paraId="7B2668AC"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Salim Agus, </w:t>
      </w:r>
      <w:r w:rsidRPr="00414386">
        <w:rPr>
          <w:rFonts w:cstheme="majorBidi"/>
          <w:i/>
          <w:iCs/>
          <w:sz w:val="24"/>
          <w:szCs w:val="24"/>
        </w:rPr>
        <w:t>Teori dan Paradigma Penelitian Sosial</w:t>
      </w:r>
      <w:r w:rsidRPr="00414386">
        <w:rPr>
          <w:rFonts w:cstheme="majorBidi"/>
          <w:sz w:val="24"/>
          <w:szCs w:val="24"/>
        </w:rPr>
        <w:t xml:space="preserve"> (Yogyakarta: Tiara Wacana, </w:t>
      </w:r>
    </w:p>
    <w:p w14:paraId="0B8A9210"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lastRenderedPageBreak/>
        <w:t>2006)</w:t>
      </w:r>
    </w:p>
    <w:p w14:paraId="5E1221CA" w14:textId="77777777" w:rsidR="00013FD3" w:rsidRPr="00414386" w:rsidRDefault="00013FD3" w:rsidP="00013FD3">
      <w:pPr>
        <w:pStyle w:val="FootnoteText"/>
        <w:spacing w:line="360" w:lineRule="auto"/>
        <w:jc w:val="both"/>
        <w:rPr>
          <w:rFonts w:cstheme="majorBidi"/>
          <w:sz w:val="24"/>
          <w:szCs w:val="24"/>
        </w:rPr>
      </w:pPr>
    </w:p>
    <w:p w14:paraId="78A72223" w14:textId="77777777" w:rsidR="00013FD3" w:rsidRDefault="00013FD3" w:rsidP="00013FD3">
      <w:pPr>
        <w:pStyle w:val="FootnoteText"/>
        <w:spacing w:line="360" w:lineRule="auto"/>
        <w:jc w:val="both"/>
        <w:rPr>
          <w:rFonts w:cstheme="majorBidi"/>
          <w:i/>
          <w:iCs/>
          <w:sz w:val="24"/>
          <w:szCs w:val="24"/>
        </w:rPr>
      </w:pPr>
      <w:r w:rsidRPr="00414386">
        <w:rPr>
          <w:rFonts w:cstheme="majorBidi"/>
          <w:sz w:val="24"/>
          <w:szCs w:val="24"/>
        </w:rPr>
        <w:t xml:space="preserve">Segala Syaiful, </w:t>
      </w:r>
      <w:r w:rsidRPr="00414386">
        <w:rPr>
          <w:rFonts w:cstheme="majorBidi"/>
          <w:i/>
          <w:iCs/>
          <w:sz w:val="24"/>
          <w:szCs w:val="24"/>
        </w:rPr>
        <w:t xml:space="preserve">Manajemen Berbasis Sekolah dan Masyarakat: Strategi </w:t>
      </w:r>
    </w:p>
    <w:p w14:paraId="3ED59E2A" w14:textId="77777777" w:rsidR="00013FD3" w:rsidRPr="0049536B" w:rsidRDefault="00013FD3" w:rsidP="00013FD3">
      <w:pPr>
        <w:pStyle w:val="FootnoteText"/>
        <w:spacing w:line="360" w:lineRule="auto"/>
        <w:ind w:firstLine="720"/>
        <w:jc w:val="both"/>
        <w:rPr>
          <w:rFonts w:cstheme="majorBidi"/>
          <w:i/>
          <w:iCs/>
          <w:sz w:val="24"/>
          <w:szCs w:val="24"/>
        </w:rPr>
      </w:pPr>
      <w:r w:rsidRPr="00414386">
        <w:rPr>
          <w:rFonts w:cstheme="majorBidi"/>
          <w:i/>
          <w:iCs/>
          <w:sz w:val="24"/>
          <w:szCs w:val="24"/>
        </w:rPr>
        <w:t>Memenangkan Persainan</w:t>
      </w:r>
      <w:r>
        <w:rPr>
          <w:rFonts w:cstheme="majorBidi"/>
          <w:i/>
          <w:iCs/>
          <w:sz w:val="24"/>
          <w:szCs w:val="24"/>
        </w:rPr>
        <w:t xml:space="preserve"> </w:t>
      </w:r>
      <w:r w:rsidRPr="00414386">
        <w:rPr>
          <w:rFonts w:cstheme="majorBidi"/>
          <w:i/>
          <w:iCs/>
          <w:sz w:val="24"/>
          <w:szCs w:val="24"/>
        </w:rPr>
        <w:t>Mutu.</w:t>
      </w:r>
      <w:r w:rsidRPr="00414386">
        <w:rPr>
          <w:rFonts w:cstheme="majorBidi"/>
          <w:sz w:val="24"/>
          <w:szCs w:val="24"/>
        </w:rPr>
        <w:t xml:space="preserve"> (Jakarta : Nimas Multima, 2008).</w:t>
      </w:r>
    </w:p>
    <w:p w14:paraId="24217811" w14:textId="77777777" w:rsidR="00013FD3" w:rsidRPr="00414386" w:rsidRDefault="00013FD3" w:rsidP="00013FD3">
      <w:pPr>
        <w:pStyle w:val="FootnoteText"/>
        <w:spacing w:line="360" w:lineRule="auto"/>
        <w:jc w:val="both"/>
        <w:rPr>
          <w:rFonts w:cstheme="majorBidi"/>
          <w:sz w:val="24"/>
          <w:szCs w:val="24"/>
        </w:rPr>
      </w:pPr>
    </w:p>
    <w:p w14:paraId="3307F09B" w14:textId="77777777" w:rsidR="00013FD3" w:rsidRDefault="00013FD3" w:rsidP="00013FD3">
      <w:pPr>
        <w:pStyle w:val="FootnoteText"/>
        <w:spacing w:line="360" w:lineRule="auto"/>
        <w:jc w:val="both"/>
        <w:rPr>
          <w:rFonts w:cstheme="majorBidi"/>
          <w:i/>
          <w:iCs/>
          <w:sz w:val="24"/>
          <w:szCs w:val="24"/>
        </w:rPr>
      </w:pPr>
      <w:r w:rsidRPr="00414386">
        <w:rPr>
          <w:rFonts w:cstheme="majorBidi"/>
          <w:sz w:val="24"/>
          <w:szCs w:val="24"/>
        </w:rPr>
        <w:t>Sugiyono</w:t>
      </w:r>
      <w:r w:rsidRPr="00414386">
        <w:rPr>
          <w:rFonts w:cstheme="majorBidi"/>
          <w:i/>
          <w:iCs/>
          <w:sz w:val="24"/>
          <w:szCs w:val="24"/>
        </w:rPr>
        <w:t xml:space="preserve">, Metode Penelitian Pendidikan:Pendekatan Kuantitatif, Kualitatif Dan </w:t>
      </w:r>
    </w:p>
    <w:p w14:paraId="52A62846"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i/>
          <w:iCs/>
          <w:sz w:val="24"/>
          <w:szCs w:val="24"/>
        </w:rPr>
        <w:t>R&amp;D</w:t>
      </w:r>
      <w:r w:rsidRPr="00414386">
        <w:rPr>
          <w:rFonts w:cstheme="majorBidi"/>
          <w:sz w:val="24"/>
          <w:szCs w:val="24"/>
        </w:rPr>
        <w:t>, (Bandung:</w:t>
      </w:r>
      <w:r>
        <w:rPr>
          <w:rFonts w:cstheme="majorBidi"/>
          <w:sz w:val="24"/>
          <w:szCs w:val="24"/>
        </w:rPr>
        <w:t xml:space="preserve"> </w:t>
      </w:r>
      <w:r w:rsidRPr="00414386">
        <w:rPr>
          <w:rFonts w:cstheme="majorBidi"/>
          <w:sz w:val="24"/>
          <w:szCs w:val="24"/>
        </w:rPr>
        <w:t>Alfabeta,2008).</w:t>
      </w:r>
      <w:r w:rsidRPr="00414386">
        <w:rPr>
          <w:rFonts w:cstheme="majorBidi"/>
          <w:b/>
          <w:bCs/>
          <w:sz w:val="24"/>
          <w:szCs w:val="24"/>
        </w:rPr>
        <w:t xml:space="preserve"> </w:t>
      </w:r>
    </w:p>
    <w:p w14:paraId="4B63E796" w14:textId="77777777" w:rsidR="00013FD3" w:rsidRPr="00414386" w:rsidRDefault="00013FD3" w:rsidP="00013FD3">
      <w:pPr>
        <w:pStyle w:val="FootnoteText"/>
        <w:spacing w:line="360" w:lineRule="auto"/>
        <w:jc w:val="both"/>
        <w:rPr>
          <w:rFonts w:cstheme="majorBidi"/>
          <w:sz w:val="24"/>
          <w:szCs w:val="24"/>
        </w:rPr>
      </w:pPr>
    </w:p>
    <w:p w14:paraId="52B83D62"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Suharto, H.Babun, Dari Pesantren Untuk Umat (Reinventing Eksistensi Pesantren </w:t>
      </w:r>
    </w:p>
    <w:p w14:paraId="0117B4EB"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di Era</w:t>
      </w:r>
      <w:r>
        <w:rPr>
          <w:rFonts w:cstheme="majorBidi"/>
          <w:sz w:val="24"/>
          <w:szCs w:val="24"/>
        </w:rPr>
        <w:t xml:space="preserve"> </w:t>
      </w:r>
      <w:r w:rsidRPr="00414386">
        <w:rPr>
          <w:rFonts w:cstheme="majorBidi"/>
          <w:sz w:val="24"/>
          <w:szCs w:val="24"/>
        </w:rPr>
        <w:t>Globalisasi) Surabaya:Imtiyaz, 2011.</w:t>
      </w:r>
    </w:p>
    <w:p w14:paraId="05844675" w14:textId="77777777" w:rsidR="00013FD3" w:rsidRPr="00414386" w:rsidRDefault="00013FD3" w:rsidP="00013FD3">
      <w:pPr>
        <w:pStyle w:val="FootnoteText"/>
        <w:spacing w:line="360" w:lineRule="auto"/>
        <w:jc w:val="both"/>
        <w:rPr>
          <w:rFonts w:cstheme="majorBidi"/>
          <w:sz w:val="24"/>
          <w:szCs w:val="24"/>
        </w:rPr>
      </w:pPr>
    </w:p>
    <w:p w14:paraId="3E8FBAFD"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Sumarni, “Peran Dan Fungsi Yayasan Dalam Pengelolaan Pendidikan Madrasah di </w:t>
      </w:r>
    </w:p>
    <w:p w14:paraId="2B0561FF" w14:textId="77777777" w:rsidR="00013FD3" w:rsidRDefault="00013FD3" w:rsidP="00013FD3">
      <w:pPr>
        <w:pStyle w:val="FootnoteText"/>
        <w:spacing w:line="360" w:lineRule="auto"/>
        <w:ind w:firstLine="720"/>
        <w:jc w:val="both"/>
        <w:rPr>
          <w:rFonts w:cstheme="majorBidi"/>
          <w:i/>
          <w:iCs/>
          <w:sz w:val="24"/>
          <w:szCs w:val="24"/>
        </w:rPr>
      </w:pPr>
      <w:r w:rsidRPr="00414386">
        <w:rPr>
          <w:rFonts w:cstheme="majorBidi"/>
          <w:sz w:val="24"/>
          <w:szCs w:val="24"/>
        </w:rPr>
        <w:t>Yayasan Darul</w:t>
      </w:r>
      <w:r>
        <w:rPr>
          <w:rFonts w:cstheme="majorBidi"/>
          <w:sz w:val="24"/>
          <w:szCs w:val="24"/>
        </w:rPr>
        <w:t xml:space="preserve"> </w:t>
      </w:r>
      <w:r w:rsidRPr="00414386">
        <w:rPr>
          <w:rFonts w:cstheme="majorBidi"/>
          <w:sz w:val="24"/>
          <w:szCs w:val="24"/>
        </w:rPr>
        <w:t>Irfan Depok”,</w:t>
      </w:r>
      <w:r w:rsidRPr="00414386">
        <w:rPr>
          <w:rFonts w:cstheme="majorBidi"/>
          <w:i/>
          <w:iCs/>
          <w:sz w:val="24"/>
          <w:szCs w:val="24"/>
        </w:rPr>
        <w:t xml:space="preserve">EDUKASI: Jurnal Penelitian Pendidikan </w:t>
      </w:r>
    </w:p>
    <w:p w14:paraId="088D4550" w14:textId="77777777" w:rsidR="00013FD3" w:rsidRPr="00414386" w:rsidRDefault="00013FD3" w:rsidP="00013FD3">
      <w:pPr>
        <w:pStyle w:val="FootnoteText"/>
        <w:spacing w:line="360" w:lineRule="auto"/>
        <w:ind w:left="720"/>
        <w:jc w:val="both"/>
        <w:rPr>
          <w:rFonts w:cstheme="majorBidi"/>
          <w:sz w:val="24"/>
          <w:szCs w:val="24"/>
        </w:rPr>
      </w:pPr>
      <w:r w:rsidRPr="00414386">
        <w:rPr>
          <w:rFonts w:cstheme="majorBidi"/>
          <w:i/>
          <w:iCs/>
          <w:sz w:val="24"/>
          <w:szCs w:val="24"/>
        </w:rPr>
        <w:t>Agama dan Keagamaan,</w:t>
      </w:r>
      <w:r w:rsidRPr="00414386">
        <w:rPr>
          <w:rFonts w:cstheme="majorBidi"/>
          <w:sz w:val="24"/>
          <w:szCs w:val="24"/>
        </w:rPr>
        <w:t xml:space="preserve">vol. 16(2), 2018, </w:t>
      </w:r>
    </w:p>
    <w:p w14:paraId="2EA8C117" w14:textId="77777777" w:rsidR="00013FD3" w:rsidRPr="00414386" w:rsidRDefault="00013FD3" w:rsidP="00013FD3">
      <w:pPr>
        <w:pStyle w:val="FootnoteText"/>
        <w:spacing w:line="360" w:lineRule="auto"/>
        <w:jc w:val="both"/>
        <w:rPr>
          <w:rFonts w:cstheme="majorBidi"/>
          <w:i/>
          <w:iCs/>
          <w:sz w:val="24"/>
          <w:szCs w:val="24"/>
        </w:rPr>
      </w:pPr>
    </w:p>
    <w:p w14:paraId="1B045D95"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Tamam, Baddrut, </w:t>
      </w:r>
      <w:r w:rsidRPr="00414386">
        <w:rPr>
          <w:rFonts w:cstheme="majorBidi"/>
          <w:i/>
          <w:iCs/>
          <w:sz w:val="24"/>
          <w:szCs w:val="24"/>
        </w:rPr>
        <w:t xml:space="preserve">Pesantren Nalar dan Tradisi </w:t>
      </w:r>
      <w:r w:rsidRPr="00414386">
        <w:rPr>
          <w:rFonts w:cstheme="majorBidi"/>
          <w:sz w:val="24"/>
          <w:szCs w:val="24"/>
        </w:rPr>
        <w:t xml:space="preserve">(Yogyakarta: Pustaka Pelajar, </w:t>
      </w:r>
    </w:p>
    <w:p w14:paraId="1186E8E2" w14:textId="77777777" w:rsidR="00013FD3" w:rsidRPr="00414386" w:rsidRDefault="00013FD3" w:rsidP="00013FD3">
      <w:pPr>
        <w:pStyle w:val="FootnoteText"/>
        <w:spacing w:line="360" w:lineRule="auto"/>
        <w:ind w:left="720"/>
        <w:jc w:val="both"/>
        <w:rPr>
          <w:rFonts w:cstheme="majorBidi"/>
          <w:sz w:val="24"/>
          <w:szCs w:val="24"/>
        </w:rPr>
      </w:pPr>
      <w:r w:rsidRPr="00414386">
        <w:rPr>
          <w:rFonts w:cstheme="majorBidi"/>
          <w:sz w:val="24"/>
          <w:szCs w:val="24"/>
        </w:rPr>
        <w:t>2010).</w:t>
      </w:r>
    </w:p>
    <w:p w14:paraId="7FA0F213" w14:textId="77777777" w:rsidR="00013FD3" w:rsidRPr="00414386" w:rsidRDefault="00013FD3" w:rsidP="00013FD3">
      <w:pPr>
        <w:pStyle w:val="FootnoteText"/>
        <w:spacing w:line="360" w:lineRule="auto"/>
        <w:jc w:val="both"/>
        <w:rPr>
          <w:rFonts w:cstheme="majorBidi"/>
          <w:sz w:val="24"/>
          <w:szCs w:val="24"/>
        </w:rPr>
      </w:pPr>
    </w:p>
    <w:p w14:paraId="5C73CA26"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Torang, Syamsir, “Organisasi &amp; Manajemen (Perilaku, Struktur, Budaya &amp; </w:t>
      </w:r>
    </w:p>
    <w:p w14:paraId="611EE866" w14:textId="77777777" w:rsidR="00013FD3" w:rsidRPr="00414386" w:rsidRDefault="00013FD3" w:rsidP="00013FD3">
      <w:pPr>
        <w:pStyle w:val="FootnoteText"/>
        <w:spacing w:line="360" w:lineRule="auto"/>
        <w:ind w:firstLine="720"/>
        <w:jc w:val="both"/>
        <w:rPr>
          <w:rFonts w:cstheme="majorBidi"/>
          <w:sz w:val="24"/>
          <w:szCs w:val="24"/>
        </w:rPr>
      </w:pPr>
      <w:r w:rsidRPr="00414386">
        <w:rPr>
          <w:rFonts w:cstheme="majorBidi"/>
          <w:sz w:val="24"/>
          <w:szCs w:val="24"/>
        </w:rPr>
        <w:t>Perubahan Organisasi)”,</w:t>
      </w:r>
      <w:r>
        <w:rPr>
          <w:rFonts w:cstheme="majorBidi"/>
          <w:sz w:val="24"/>
          <w:szCs w:val="24"/>
        </w:rPr>
        <w:t xml:space="preserve"> </w:t>
      </w:r>
      <w:r w:rsidRPr="00414386">
        <w:rPr>
          <w:rFonts w:cstheme="majorBidi"/>
          <w:sz w:val="24"/>
          <w:szCs w:val="24"/>
        </w:rPr>
        <w:t>(Bandung: Alfabeta, 2014).</w:t>
      </w:r>
    </w:p>
    <w:p w14:paraId="79C66DAA" w14:textId="77777777" w:rsidR="00013FD3" w:rsidRPr="00414386" w:rsidRDefault="00013FD3" w:rsidP="00013FD3">
      <w:pPr>
        <w:pStyle w:val="FootnoteText"/>
        <w:spacing w:line="360" w:lineRule="auto"/>
        <w:jc w:val="both"/>
        <w:rPr>
          <w:rFonts w:cstheme="majorBidi"/>
          <w:sz w:val="24"/>
          <w:szCs w:val="24"/>
        </w:rPr>
      </w:pPr>
    </w:p>
    <w:p w14:paraId="4C6A0014"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Utama. M. Bandi, “Pembentukan Karakter Anak Melalui Aktifitas Bermain Dalam </w:t>
      </w:r>
    </w:p>
    <w:p w14:paraId="1991D9B5" w14:textId="77777777" w:rsidR="00013FD3" w:rsidRDefault="00013FD3" w:rsidP="00013FD3">
      <w:pPr>
        <w:pStyle w:val="FootnoteText"/>
        <w:spacing w:line="360" w:lineRule="auto"/>
        <w:ind w:firstLine="720"/>
        <w:jc w:val="both"/>
        <w:rPr>
          <w:rFonts w:cstheme="majorBidi"/>
          <w:sz w:val="24"/>
          <w:szCs w:val="24"/>
        </w:rPr>
      </w:pPr>
      <w:r w:rsidRPr="00414386">
        <w:rPr>
          <w:rFonts w:cstheme="majorBidi"/>
          <w:sz w:val="24"/>
          <w:szCs w:val="24"/>
        </w:rPr>
        <w:t>Pendidikan</w:t>
      </w:r>
      <w:r>
        <w:rPr>
          <w:rFonts w:cstheme="majorBidi"/>
          <w:sz w:val="24"/>
          <w:szCs w:val="24"/>
        </w:rPr>
        <w:t xml:space="preserve"> </w:t>
      </w:r>
      <w:r w:rsidRPr="00414386">
        <w:rPr>
          <w:rFonts w:cstheme="majorBidi"/>
          <w:sz w:val="24"/>
          <w:szCs w:val="24"/>
        </w:rPr>
        <w:t xml:space="preserve">Jasmani”. </w:t>
      </w:r>
      <w:r w:rsidRPr="00414386">
        <w:rPr>
          <w:rFonts w:cstheme="majorBidi"/>
          <w:i/>
          <w:iCs/>
          <w:sz w:val="24"/>
          <w:szCs w:val="24"/>
        </w:rPr>
        <w:t xml:space="preserve">Indonesian Journal of Physical Educatio. </w:t>
      </w:r>
      <w:r w:rsidRPr="00414386">
        <w:rPr>
          <w:rFonts w:cstheme="majorBidi"/>
          <w:sz w:val="24"/>
          <w:szCs w:val="24"/>
        </w:rPr>
        <w:t xml:space="preserve">Vol.8, No.1 </w:t>
      </w:r>
    </w:p>
    <w:p w14:paraId="0B59B173" w14:textId="77777777" w:rsidR="00013FD3" w:rsidRPr="00414386" w:rsidRDefault="00013FD3" w:rsidP="00013FD3">
      <w:pPr>
        <w:pStyle w:val="FootnoteText"/>
        <w:spacing w:line="360" w:lineRule="auto"/>
        <w:ind w:left="720" w:firstLine="720"/>
        <w:jc w:val="both"/>
        <w:rPr>
          <w:rFonts w:cstheme="majorBidi"/>
          <w:sz w:val="24"/>
          <w:szCs w:val="24"/>
        </w:rPr>
      </w:pPr>
      <w:r w:rsidRPr="00414386">
        <w:rPr>
          <w:rFonts w:cstheme="majorBidi"/>
          <w:sz w:val="24"/>
          <w:szCs w:val="24"/>
        </w:rPr>
        <w:t xml:space="preserve">(2011) </w:t>
      </w:r>
    </w:p>
    <w:p w14:paraId="0AF94134" w14:textId="77777777" w:rsidR="00013FD3" w:rsidRPr="00414386" w:rsidRDefault="00013FD3" w:rsidP="00013FD3">
      <w:pPr>
        <w:pStyle w:val="FootnoteText"/>
        <w:spacing w:line="360" w:lineRule="auto"/>
        <w:jc w:val="both"/>
        <w:rPr>
          <w:rFonts w:cstheme="majorBidi"/>
          <w:sz w:val="24"/>
          <w:szCs w:val="24"/>
        </w:rPr>
      </w:pPr>
    </w:p>
    <w:p w14:paraId="174712C1"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Widya,Septina, ”provinsi dengan jumlah pondok pesantren terbanyak di </w:t>
      </w:r>
    </w:p>
    <w:p w14:paraId="1CA725B2" w14:textId="77777777" w:rsidR="00013FD3" w:rsidRPr="00ED183F" w:rsidRDefault="00013FD3" w:rsidP="00013FD3">
      <w:pPr>
        <w:pStyle w:val="FootnoteText"/>
        <w:spacing w:line="360" w:lineRule="auto"/>
        <w:ind w:left="720"/>
        <w:jc w:val="both"/>
        <w:rPr>
          <w:rFonts w:cstheme="majorBidi"/>
          <w:sz w:val="24"/>
          <w:szCs w:val="24"/>
        </w:rPr>
      </w:pPr>
      <w:r w:rsidRPr="00ED183F">
        <w:rPr>
          <w:rFonts w:cstheme="majorBidi"/>
          <w:sz w:val="24"/>
          <w:szCs w:val="24"/>
        </w:rPr>
        <w:t>Indonesia”.</w:t>
      </w:r>
      <w:r w:rsidRPr="00ED183F">
        <w:rPr>
          <w:rFonts w:cstheme="majorBidi"/>
          <w:i/>
          <w:iCs/>
          <w:sz w:val="24"/>
          <w:szCs w:val="24"/>
        </w:rPr>
        <w:t>Suaramerdeka.com</w:t>
      </w:r>
      <w:r w:rsidRPr="00013FD3">
        <w:rPr>
          <w:rFonts w:cstheme="majorBidi"/>
          <w:sz w:val="24"/>
          <w:szCs w:val="24"/>
        </w:rPr>
        <w:t>.(</w:t>
      </w:r>
      <w:hyperlink r:id="rId15" w:history="1">
        <w:r w:rsidRPr="00013FD3">
          <w:rPr>
            <w:rStyle w:val="Hyperlink"/>
            <w:rFonts w:cstheme="majorBidi"/>
            <w:color w:val="auto"/>
            <w:sz w:val="24"/>
            <w:szCs w:val="24"/>
            <w:u w:val="none"/>
          </w:rPr>
          <w:t>https://www.suaramerdeka.com/religi/r-041503824/ini-provinsi-dengan-jumlah-pondok-pesantren-terbanyak-di-indonesia</w:t>
        </w:r>
        <w:r w:rsidRPr="00013FD3">
          <w:rPr>
            <w:rStyle w:val="Hyperlink"/>
            <w:rFonts w:cstheme="majorBidi"/>
            <w:i/>
            <w:iCs/>
            <w:color w:val="auto"/>
            <w:sz w:val="24"/>
            <w:szCs w:val="24"/>
            <w:u w:val="none"/>
          </w:rPr>
          <w:t>,</w:t>
        </w:r>
        <w:r w:rsidRPr="00013FD3">
          <w:rPr>
            <w:rStyle w:val="Hyperlink"/>
            <w:rFonts w:cstheme="majorBidi"/>
            <w:color w:val="auto"/>
            <w:sz w:val="24"/>
            <w:szCs w:val="24"/>
            <w:u w:val="none"/>
          </w:rPr>
          <w:t>19</w:t>
        </w:r>
      </w:hyperlink>
      <w:r w:rsidRPr="00ED183F">
        <w:rPr>
          <w:rFonts w:cstheme="majorBidi"/>
          <w:sz w:val="24"/>
          <w:szCs w:val="24"/>
        </w:rPr>
        <w:t xml:space="preserve"> Oktober 2021. </w:t>
      </w:r>
    </w:p>
    <w:p w14:paraId="535DDE40" w14:textId="77777777" w:rsidR="00013FD3" w:rsidRPr="00414386" w:rsidRDefault="00013FD3" w:rsidP="00013FD3">
      <w:pPr>
        <w:pStyle w:val="FootnoteText"/>
        <w:spacing w:line="360" w:lineRule="auto"/>
        <w:jc w:val="both"/>
        <w:rPr>
          <w:rFonts w:cstheme="majorBidi"/>
          <w:sz w:val="24"/>
          <w:szCs w:val="24"/>
        </w:rPr>
      </w:pPr>
    </w:p>
    <w:p w14:paraId="53242D1E"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Yayasan Vs Sekolah- Sekolah Islam Terpadu Gameel Akhlaq.www. gamais.sch.id. </w:t>
      </w:r>
    </w:p>
    <w:p w14:paraId="143D44CA" w14:textId="2DD55FFA" w:rsidR="00013FD3" w:rsidRDefault="00013FD3" w:rsidP="00013FD3">
      <w:pPr>
        <w:pStyle w:val="FootnoteText"/>
        <w:spacing w:line="360" w:lineRule="auto"/>
        <w:ind w:firstLine="720"/>
        <w:jc w:val="both"/>
        <w:rPr>
          <w:rFonts w:cstheme="majorBidi"/>
          <w:sz w:val="24"/>
          <w:szCs w:val="24"/>
        </w:rPr>
      </w:pPr>
      <w:r w:rsidRPr="00414386">
        <w:rPr>
          <w:rFonts w:cstheme="majorBidi"/>
          <w:sz w:val="24"/>
          <w:szCs w:val="24"/>
        </w:rPr>
        <w:t xml:space="preserve">202/02. Yayasan vs-Sekolah.html?m=1 diakses pasa 27 Agustus 2022 </w:t>
      </w:r>
    </w:p>
    <w:p w14:paraId="6DCFB5D6" w14:textId="77777777" w:rsidR="00013FD3" w:rsidRPr="00414386" w:rsidRDefault="00013FD3" w:rsidP="00013FD3">
      <w:pPr>
        <w:pStyle w:val="FootnoteText"/>
        <w:spacing w:line="360" w:lineRule="auto"/>
        <w:ind w:firstLine="720"/>
        <w:jc w:val="both"/>
        <w:rPr>
          <w:rFonts w:cstheme="majorBidi"/>
          <w:sz w:val="24"/>
          <w:szCs w:val="24"/>
        </w:rPr>
      </w:pPr>
    </w:p>
    <w:p w14:paraId="0D84C2AB" w14:textId="77777777" w:rsidR="00013FD3" w:rsidRDefault="00013FD3" w:rsidP="00013FD3">
      <w:pPr>
        <w:pStyle w:val="FootnoteText"/>
        <w:spacing w:line="360" w:lineRule="auto"/>
        <w:jc w:val="both"/>
        <w:rPr>
          <w:rFonts w:cstheme="majorBidi"/>
          <w:sz w:val="24"/>
          <w:szCs w:val="24"/>
        </w:rPr>
      </w:pPr>
      <w:r w:rsidRPr="00414386">
        <w:rPr>
          <w:rFonts w:cstheme="majorBidi"/>
          <w:sz w:val="24"/>
          <w:szCs w:val="24"/>
        </w:rPr>
        <w:t xml:space="preserve">Zainul, Bahri , </w:t>
      </w:r>
      <w:r w:rsidRPr="00414386">
        <w:rPr>
          <w:rFonts w:cstheme="majorBidi"/>
          <w:i/>
          <w:iCs/>
          <w:sz w:val="24"/>
          <w:szCs w:val="24"/>
        </w:rPr>
        <w:t>Kamus Umum Khususnya Bidang Hukum dan Politik</w:t>
      </w:r>
      <w:r w:rsidRPr="00414386">
        <w:rPr>
          <w:rFonts w:cstheme="majorBidi"/>
          <w:sz w:val="24"/>
          <w:szCs w:val="24"/>
        </w:rPr>
        <w:t xml:space="preserve">. (Bndung: </w:t>
      </w:r>
    </w:p>
    <w:p w14:paraId="392CBFF6" w14:textId="77777777" w:rsidR="00013FD3" w:rsidRPr="00414386" w:rsidRDefault="00013FD3" w:rsidP="00013FD3">
      <w:pPr>
        <w:pStyle w:val="FootnoteText"/>
        <w:spacing w:line="360" w:lineRule="auto"/>
        <w:jc w:val="both"/>
        <w:rPr>
          <w:rFonts w:cstheme="majorBidi"/>
          <w:sz w:val="24"/>
          <w:szCs w:val="24"/>
        </w:rPr>
      </w:pPr>
      <w:r w:rsidRPr="00414386">
        <w:rPr>
          <w:rFonts w:cstheme="majorBidi"/>
          <w:sz w:val="24"/>
          <w:szCs w:val="24"/>
        </w:rPr>
        <w:lastRenderedPageBreak/>
        <w:t>Angkasa, 1996.).</w:t>
      </w:r>
    </w:p>
    <w:p w14:paraId="04CD0FCC" w14:textId="77777777" w:rsidR="00013FD3" w:rsidRPr="00414386" w:rsidRDefault="00013FD3" w:rsidP="00013FD3">
      <w:pPr>
        <w:jc w:val="both"/>
        <w:rPr>
          <w:rFonts w:cstheme="majorBidi"/>
          <w:b/>
          <w:bCs/>
          <w:szCs w:val="24"/>
        </w:rPr>
      </w:pPr>
    </w:p>
    <w:p w14:paraId="0F697FAE" w14:textId="77777777" w:rsidR="00FD73DF" w:rsidRDefault="00FD73DF"/>
    <w:sectPr w:rsidR="00FD7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BBD8E" w14:textId="77777777" w:rsidR="00652269" w:rsidRDefault="00652269" w:rsidP="00013FD3">
      <w:pPr>
        <w:spacing w:line="240" w:lineRule="auto"/>
      </w:pPr>
      <w:r>
        <w:separator/>
      </w:r>
    </w:p>
  </w:endnote>
  <w:endnote w:type="continuationSeparator" w:id="0">
    <w:p w14:paraId="3303A86C" w14:textId="77777777" w:rsidR="00652269" w:rsidRDefault="00652269" w:rsidP="00013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6A5F" w14:textId="77777777" w:rsidR="00013FD3" w:rsidRDefault="0001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008F" w14:textId="77777777" w:rsidR="00013FD3" w:rsidRDefault="00013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E651" w14:textId="77777777" w:rsidR="00013FD3" w:rsidRDefault="0001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DB08" w14:textId="77777777" w:rsidR="00652269" w:rsidRDefault="00652269" w:rsidP="00013FD3">
      <w:pPr>
        <w:spacing w:line="240" w:lineRule="auto"/>
      </w:pPr>
      <w:r>
        <w:separator/>
      </w:r>
    </w:p>
  </w:footnote>
  <w:footnote w:type="continuationSeparator" w:id="0">
    <w:p w14:paraId="51AF6C24" w14:textId="77777777" w:rsidR="00652269" w:rsidRDefault="00652269" w:rsidP="00013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8066" w14:textId="5F8ED6E8" w:rsidR="00013FD3" w:rsidRDefault="00013FD3">
    <w:pPr>
      <w:pStyle w:val="Header"/>
    </w:pPr>
    <w:r>
      <w:rPr>
        <w:noProof/>
      </w:rPr>
      <w:pict w14:anchorId="05D77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76" o:spid="_x0000_s2050" type="#_x0000_t75" style="position:absolute;margin-left:0;margin-top:0;width:396.6pt;height:396.6pt;z-index:-251657216;mso-position-horizontal:center;mso-position-horizontal-relative:margin;mso-position-vertical:center;mso-position-vertical-relative:margin" o:allowincell="f">
          <v:imagedata r:id="rId1" o:title="logo tribakt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C1C7" w14:textId="36907960" w:rsidR="00013FD3" w:rsidRDefault="00013FD3">
    <w:pPr>
      <w:pStyle w:val="Header"/>
    </w:pPr>
    <w:r>
      <w:rPr>
        <w:noProof/>
      </w:rPr>
      <w:pict w14:anchorId="5F8D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77" o:spid="_x0000_s2051" type="#_x0000_t75" style="position:absolute;margin-left:0;margin-top:0;width:396.6pt;height:396.6pt;z-index:-251656192;mso-position-horizontal:center;mso-position-horizontal-relative:margin;mso-position-vertical:center;mso-position-vertical-relative:margin" o:allowincell="f">
          <v:imagedata r:id="rId1" o:title="logo tribakt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8A30" w14:textId="65D393BB" w:rsidR="00013FD3" w:rsidRDefault="00013FD3">
    <w:pPr>
      <w:pStyle w:val="Header"/>
    </w:pPr>
    <w:r>
      <w:rPr>
        <w:noProof/>
      </w:rPr>
      <w:pict w14:anchorId="00D7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75" o:spid="_x0000_s2049" type="#_x0000_t75" style="position:absolute;margin-left:0;margin-top:0;width:396.6pt;height:396.6pt;z-index:-251658240;mso-position-horizontal:center;mso-position-horizontal-relative:margin;mso-position-vertical:center;mso-position-vertical-relative:margin" o:allowincell="f">
          <v:imagedata r:id="rId1" o:title="logo tribakt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CAB"/>
    <w:multiLevelType w:val="hybridMultilevel"/>
    <w:tmpl w:val="9742458E"/>
    <w:lvl w:ilvl="0" w:tplc="AA46E13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53D67C23"/>
    <w:multiLevelType w:val="hybridMultilevel"/>
    <w:tmpl w:val="EAA8B830"/>
    <w:lvl w:ilvl="0" w:tplc="A886B814">
      <w:start w:val="1"/>
      <w:numFmt w:val="decimal"/>
      <w:lvlText w:val="%1."/>
      <w:lvlJc w:val="left"/>
      <w:pPr>
        <w:ind w:left="1080" w:hanging="360"/>
      </w:pPr>
      <w:rPr>
        <w:rFonts w:asciiTheme="majorBidi" w:eastAsiaTheme="minorHAnsi" w:hAnsiTheme="majorBidi" w:cstheme="majorBid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686252B5"/>
    <w:multiLevelType w:val="hybridMultilevel"/>
    <w:tmpl w:val="7A7ED8E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D3"/>
    <w:rsid w:val="00013FD3"/>
    <w:rsid w:val="00652269"/>
    <w:rsid w:val="00FD73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20233"/>
  <w15:chartTrackingRefBased/>
  <w15:docId w15:val="{DD491804-8B35-4F31-AD5D-9F1C96F1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D3"/>
    <w:pPr>
      <w:spacing w:after="0" w:line="360" w:lineRule="auto"/>
      <w:contextualSpacing/>
    </w:pPr>
    <w:rPr>
      <w:rFonts w:asciiTheme="majorBidi" w:hAnsi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FD3"/>
    <w:pPr>
      <w:ind w:left="720"/>
    </w:pPr>
  </w:style>
  <w:style w:type="paragraph" w:styleId="FootnoteText">
    <w:name w:val="footnote text"/>
    <w:basedOn w:val="Normal"/>
    <w:link w:val="FootnoteTextChar"/>
    <w:uiPriority w:val="99"/>
    <w:unhideWhenUsed/>
    <w:rsid w:val="00013FD3"/>
    <w:pPr>
      <w:spacing w:line="240" w:lineRule="auto"/>
    </w:pPr>
    <w:rPr>
      <w:sz w:val="20"/>
      <w:szCs w:val="20"/>
    </w:rPr>
  </w:style>
  <w:style w:type="character" w:customStyle="1" w:styleId="FootnoteTextChar">
    <w:name w:val="Footnote Text Char"/>
    <w:basedOn w:val="DefaultParagraphFont"/>
    <w:link w:val="FootnoteText"/>
    <w:uiPriority w:val="99"/>
    <w:rsid w:val="00013FD3"/>
    <w:rPr>
      <w:rFonts w:asciiTheme="majorBidi" w:hAnsiTheme="majorBidi"/>
      <w:sz w:val="20"/>
      <w:szCs w:val="20"/>
      <w:lang w:val="id-ID"/>
    </w:rPr>
  </w:style>
  <w:style w:type="character" w:styleId="Hyperlink">
    <w:name w:val="Hyperlink"/>
    <w:basedOn w:val="DefaultParagraphFont"/>
    <w:uiPriority w:val="99"/>
    <w:unhideWhenUsed/>
    <w:rsid w:val="00013FD3"/>
    <w:rPr>
      <w:color w:val="0563C1" w:themeColor="hyperlink"/>
      <w:u w:val="single"/>
    </w:rPr>
  </w:style>
  <w:style w:type="paragraph" w:styleId="Header">
    <w:name w:val="header"/>
    <w:basedOn w:val="Normal"/>
    <w:link w:val="HeaderChar"/>
    <w:uiPriority w:val="99"/>
    <w:unhideWhenUsed/>
    <w:rsid w:val="00013FD3"/>
    <w:pPr>
      <w:tabs>
        <w:tab w:val="center" w:pos="4513"/>
        <w:tab w:val="right" w:pos="9026"/>
      </w:tabs>
      <w:spacing w:line="240" w:lineRule="auto"/>
    </w:pPr>
  </w:style>
  <w:style w:type="character" w:customStyle="1" w:styleId="HeaderChar">
    <w:name w:val="Header Char"/>
    <w:basedOn w:val="DefaultParagraphFont"/>
    <w:link w:val="Header"/>
    <w:uiPriority w:val="99"/>
    <w:rsid w:val="00013FD3"/>
    <w:rPr>
      <w:rFonts w:asciiTheme="majorBidi" w:hAnsiTheme="majorBidi"/>
      <w:sz w:val="24"/>
      <w:lang w:val="id-ID"/>
    </w:rPr>
  </w:style>
  <w:style w:type="paragraph" w:styleId="Footer">
    <w:name w:val="footer"/>
    <w:basedOn w:val="Normal"/>
    <w:link w:val="FooterChar"/>
    <w:uiPriority w:val="99"/>
    <w:unhideWhenUsed/>
    <w:rsid w:val="00013FD3"/>
    <w:pPr>
      <w:tabs>
        <w:tab w:val="center" w:pos="4513"/>
        <w:tab w:val="right" w:pos="9026"/>
      </w:tabs>
      <w:spacing w:line="240" w:lineRule="auto"/>
    </w:pPr>
  </w:style>
  <w:style w:type="character" w:customStyle="1" w:styleId="FooterChar">
    <w:name w:val="Footer Char"/>
    <w:basedOn w:val="DefaultParagraphFont"/>
    <w:link w:val="Footer"/>
    <w:uiPriority w:val="99"/>
    <w:rsid w:val="00013FD3"/>
    <w:rPr>
      <w:rFonts w:asciiTheme="majorBidi" w:hAnsiTheme="majorBidi"/>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itpdpontren.kemenag.go.id/artikel/pesantren-sebagai-%20penopang-keberlangsungan-indones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uaramerdeka.com/religi/r-041503824/ini-provinsi-dengan-jumlah-pondok-pesantren-terbanyak-di-indonesia,1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pository.radenintan.ac.id/2535/5/BAB%2011%20TE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2023-02-24T00:40:00Z</dcterms:created>
  <dcterms:modified xsi:type="dcterms:W3CDTF">2023-02-24T00:50:00Z</dcterms:modified>
</cp:coreProperties>
</file>