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65" w:rsidRDefault="004E2F65" w:rsidP="00DC4901">
      <w:pPr>
        <w:spacing w:line="480" w:lineRule="auto"/>
        <w:ind w:left="0" w:firstLine="0"/>
        <w:jc w:val="center"/>
        <w:rPr>
          <w:b/>
          <w:bCs/>
          <w:sz w:val="26"/>
          <w:szCs w:val="26"/>
        </w:rPr>
      </w:pPr>
      <w:bookmarkStart w:id="0" w:name="_GoBack"/>
      <w:bookmarkEnd w:id="0"/>
      <w:r>
        <w:rPr>
          <w:b/>
          <w:bCs/>
          <w:sz w:val="26"/>
          <w:szCs w:val="26"/>
        </w:rPr>
        <w:t>BAB I</w:t>
      </w:r>
      <w:r w:rsidR="00DA05DD">
        <w:rPr>
          <w:b/>
          <w:bCs/>
          <w:sz w:val="26"/>
          <w:szCs w:val="26"/>
        </w:rPr>
        <w:t>I</w:t>
      </w:r>
    </w:p>
    <w:p w:rsidR="004E2F65" w:rsidRDefault="004E2F65" w:rsidP="00DA70F5">
      <w:pPr>
        <w:spacing w:line="480" w:lineRule="auto"/>
        <w:jc w:val="center"/>
        <w:rPr>
          <w:sz w:val="26"/>
          <w:szCs w:val="26"/>
        </w:rPr>
      </w:pPr>
      <w:r>
        <w:rPr>
          <w:b/>
          <w:bCs/>
          <w:sz w:val="26"/>
          <w:szCs w:val="26"/>
          <w:lang w:val="id-ID"/>
        </w:rPr>
        <w:t>KAJIAN PUSTAKA</w:t>
      </w:r>
    </w:p>
    <w:p w:rsidR="00DA70F5" w:rsidRDefault="00DA70F5" w:rsidP="00DA70F5">
      <w:pPr>
        <w:spacing w:line="480" w:lineRule="auto"/>
        <w:jc w:val="center"/>
        <w:rPr>
          <w:sz w:val="26"/>
          <w:szCs w:val="26"/>
        </w:rPr>
      </w:pPr>
    </w:p>
    <w:p w:rsidR="00DA70F5" w:rsidRPr="00DA70F5" w:rsidRDefault="00DA70F5" w:rsidP="00DA70F5">
      <w:pPr>
        <w:spacing w:line="480" w:lineRule="auto"/>
        <w:jc w:val="center"/>
        <w:rPr>
          <w:sz w:val="26"/>
          <w:szCs w:val="26"/>
        </w:rPr>
      </w:pPr>
    </w:p>
    <w:p w:rsidR="004E2F65" w:rsidRPr="004E2F65" w:rsidRDefault="004E2F65" w:rsidP="00707161">
      <w:pPr>
        <w:numPr>
          <w:ilvl w:val="0"/>
          <w:numId w:val="11"/>
        </w:numPr>
        <w:spacing w:after="200" w:line="480" w:lineRule="auto"/>
        <w:ind w:left="426" w:right="90" w:hanging="426"/>
        <w:contextualSpacing/>
        <w:jc w:val="both"/>
        <w:rPr>
          <w:rFonts w:eastAsia="Calibri"/>
          <w:b/>
          <w:color w:val="000000"/>
          <w:szCs w:val="22"/>
        </w:rPr>
      </w:pPr>
      <w:r w:rsidRPr="004E2F65">
        <w:rPr>
          <w:rFonts w:eastAsia="Calibri"/>
          <w:b/>
          <w:color w:val="000000"/>
          <w:szCs w:val="22"/>
        </w:rPr>
        <w:t xml:space="preserve">Media Kartu Kata </w:t>
      </w:r>
    </w:p>
    <w:p w:rsidR="005C14FB" w:rsidRDefault="004E2F65" w:rsidP="00B92AEF">
      <w:pPr>
        <w:numPr>
          <w:ilvl w:val="0"/>
          <w:numId w:val="15"/>
        </w:numPr>
        <w:spacing w:after="200" w:line="480" w:lineRule="auto"/>
        <w:ind w:left="709" w:right="90" w:hanging="283"/>
        <w:contextualSpacing/>
        <w:jc w:val="both"/>
        <w:rPr>
          <w:rFonts w:eastAsia="Calibri"/>
          <w:bCs/>
          <w:color w:val="000000"/>
          <w:szCs w:val="22"/>
        </w:rPr>
      </w:pPr>
      <w:r w:rsidRPr="004E2F65">
        <w:rPr>
          <w:rFonts w:eastAsia="Calibri"/>
          <w:bCs/>
          <w:color w:val="000000"/>
          <w:szCs w:val="22"/>
        </w:rPr>
        <w:t>Pengertian Media</w:t>
      </w:r>
    </w:p>
    <w:p w:rsidR="004E2F65" w:rsidRDefault="004E2F65" w:rsidP="00DA70F5">
      <w:pPr>
        <w:spacing w:after="200" w:line="480" w:lineRule="auto"/>
        <w:ind w:left="709" w:right="90" w:firstLine="709"/>
        <w:contextualSpacing/>
        <w:jc w:val="both"/>
        <w:rPr>
          <w:rFonts w:eastAsia="Calibri"/>
          <w:bCs/>
          <w:color w:val="000000"/>
          <w:szCs w:val="22"/>
        </w:rPr>
      </w:pPr>
      <w:r w:rsidRPr="005C14FB">
        <w:rPr>
          <w:rFonts w:eastAsia="Calibri"/>
          <w:bCs/>
          <w:color w:val="000000"/>
          <w:szCs w:val="22"/>
        </w:rPr>
        <w:t xml:space="preserve">Kata media berasal dari bahasa Latin dan merupakan bentuk jamak dari kata medium yang secara harfiah berarti perantara atau pengantar. Media merupakan segala bentuk dan saluran yang digunakan orang untuk menyalurkan pesan/informasi. Gerlach &amp; Ely menyatakan bahwa : </w:t>
      </w:r>
    </w:p>
    <w:tbl>
      <w:tblPr>
        <w:tblStyle w:val="TableGrid"/>
        <w:tblpPr w:leftFromText="180" w:rightFromText="180" w:vertAnchor="text" w:horzAnchor="page" w:tblpX="3799"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5C14FB" w:rsidTr="005222BC">
        <w:trPr>
          <w:trHeight w:val="1979"/>
        </w:trPr>
        <w:tc>
          <w:tcPr>
            <w:tcW w:w="5495" w:type="dxa"/>
          </w:tcPr>
          <w:p w:rsidR="005C14FB" w:rsidRPr="004E2F65" w:rsidRDefault="005C14FB" w:rsidP="005222BC">
            <w:pPr>
              <w:ind w:left="0" w:right="90" w:firstLine="0"/>
              <w:contextualSpacing/>
              <w:jc w:val="both"/>
              <w:rPr>
                <w:rFonts w:eastAsia="Calibri"/>
                <w:bCs/>
                <w:color w:val="000000"/>
                <w:szCs w:val="22"/>
              </w:rPr>
            </w:pPr>
            <w:r w:rsidRPr="004E2F65">
              <w:rPr>
                <w:rFonts w:eastAsia="Calibri"/>
                <w:bCs/>
                <w:color w:val="000000"/>
                <w:szCs w:val="22"/>
              </w:rPr>
              <w:t>Media secara garis besar adalah manusia, materi, atau kejadian yang membangun kondisi siswa memperoleh pengetahuan, keterampilan, atau sikap. Secara lebih khusus, pengertian media dapat diartik</w:t>
            </w:r>
          </w:p>
          <w:p w:rsidR="005C14FB" w:rsidRDefault="005C14FB" w:rsidP="00F630F3">
            <w:pPr>
              <w:ind w:left="0" w:right="90" w:firstLine="0"/>
              <w:contextualSpacing/>
              <w:jc w:val="both"/>
              <w:rPr>
                <w:rFonts w:eastAsia="Calibri"/>
                <w:bCs/>
                <w:color w:val="000000"/>
                <w:szCs w:val="22"/>
              </w:rPr>
            </w:pPr>
            <w:r w:rsidRPr="004E2F65">
              <w:rPr>
                <w:rFonts w:eastAsia="Calibri"/>
                <w:bCs/>
                <w:color w:val="000000"/>
                <w:szCs w:val="22"/>
              </w:rPr>
              <w:t>an alat-alat grafis, fotografis, atau elektronis untuk menangkap, memproses, dan menyusun kembali informasi visual dan verbal.</w:t>
            </w:r>
            <w:r w:rsidR="00F630F3">
              <w:rPr>
                <w:rStyle w:val="FootnoteReference"/>
                <w:rFonts w:eastAsia="Calibri"/>
                <w:bCs/>
                <w:color w:val="000000"/>
                <w:szCs w:val="22"/>
              </w:rPr>
              <w:footnoteReference w:id="1"/>
            </w:r>
          </w:p>
        </w:tc>
      </w:tr>
    </w:tbl>
    <w:p w:rsidR="005C14FB" w:rsidRPr="005C14FB" w:rsidRDefault="005C14FB" w:rsidP="005C14FB">
      <w:pPr>
        <w:spacing w:after="200"/>
        <w:ind w:left="709" w:right="90" w:firstLine="709"/>
        <w:contextualSpacing/>
        <w:jc w:val="both"/>
        <w:rPr>
          <w:rFonts w:eastAsia="Calibri"/>
          <w:bCs/>
          <w:color w:val="000000"/>
          <w:szCs w:val="22"/>
        </w:rPr>
      </w:pPr>
    </w:p>
    <w:p w:rsidR="004E2F65" w:rsidRPr="004E2F65" w:rsidRDefault="004E2F65" w:rsidP="004E2F65">
      <w:pPr>
        <w:spacing w:line="240" w:lineRule="auto"/>
        <w:ind w:left="1701" w:right="90" w:firstLine="0"/>
        <w:contextualSpacing/>
        <w:jc w:val="both"/>
        <w:rPr>
          <w:rFonts w:eastAsia="Calibri"/>
          <w:bCs/>
          <w:color w:val="000000"/>
          <w:szCs w:val="22"/>
        </w:rPr>
      </w:pPr>
    </w:p>
    <w:p w:rsidR="005C14FB" w:rsidRDefault="005C14FB" w:rsidP="004E2F65">
      <w:pPr>
        <w:ind w:left="993" w:right="90" w:firstLine="708"/>
        <w:contextualSpacing/>
        <w:jc w:val="both"/>
        <w:rPr>
          <w:rFonts w:eastAsia="Calibri"/>
          <w:bCs/>
          <w:color w:val="000000"/>
          <w:szCs w:val="22"/>
        </w:rPr>
      </w:pPr>
    </w:p>
    <w:p w:rsidR="005C14FB" w:rsidRDefault="005C14FB" w:rsidP="004E2F65">
      <w:pPr>
        <w:ind w:left="993" w:right="90" w:firstLine="708"/>
        <w:contextualSpacing/>
        <w:jc w:val="both"/>
        <w:rPr>
          <w:rFonts w:eastAsia="Calibri"/>
          <w:bCs/>
          <w:color w:val="000000"/>
          <w:szCs w:val="22"/>
        </w:rPr>
      </w:pPr>
    </w:p>
    <w:p w:rsidR="005C14FB" w:rsidRDefault="005C14FB" w:rsidP="004E2F65">
      <w:pPr>
        <w:ind w:left="993" w:right="90" w:firstLine="708"/>
        <w:contextualSpacing/>
        <w:jc w:val="both"/>
        <w:rPr>
          <w:rFonts w:eastAsia="Calibri"/>
          <w:bCs/>
          <w:color w:val="000000"/>
          <w:szCs w:val="22"/>
        </w:rPr>
      </w:pPr>
    </w:p>
    <w:p w:rsidR="005C14FB" w:rsidRDefault="005C14FB" w:rsidP="004E2F65">
      <w:pPr>
        <w:ind w:left="993" w:right="90" w:firstLine="708"/>
        <w:contextualSpacing/>
        <w:jc w:val="both"/>
        <w:rPr>
          <w:rFonts w:eastAsia="Calibri"/>
          <w:bCs/>
          <w:color w:val="000000"/>
          <w:szCs w:val="22"/>
        </w:rPr>
      </w:pP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Arif S. Sadiman memberikan pengertian media sebagai segala sesuatu yang dapat digunakan untuk menyalurkan pesan dari pengirim ke penerima sehingga dapat merangsang pikiran, perasaan, perhatian dan minat serta perhatian siswa sedemikian rupa sehingga proses belajar terjadi. Media instruksional atau media pembelajaran selalu terdiri dari dua unsur pokok yaitu unsur peralatan atau perangkat keras (</w:t>
      </w:r>
      <w:r w:rsidRPr="004E2F65">
        <w:rPr>
          <w:rFonts w:eastAsia="Calibri"/>
          <w:bCs/>
          <w:i/>
          <w:iCs/>
          <w:color w:val="000000"/>
          <w:szCs w:val="22"/>
        </w:rPr>
        <w:t>hardware</w:t>
      </w:r>
      <w:r w:rsidRPr="004E2F65">
        <w:rPr>
          <w:rFonts w:eastAsia="Calibri"/>
          <w:bCs/>
          <w:color w:val="000000"/>
          <w:szCs w:val="22"/>
        </w:rPr>
        <w:t>) dan unsur pesan yang dibawanya (</w:t>
      </w:r>
      <w:r w:rsidRPr="004E2F65">
        <w:rPr>
          <w:rFonts w:eastAsia="Calibri"/>
          <w:bCs/>
          <w:i/>
          <w:iCs/>
          <w:color w:val="000000"/>
          <w:szCs w:val="22"/>
        </w:rPr>
        <w:t>message/software</w:t>
      </w:r>
      <w:r w:rsidRPr="004E2F65">
        <w:rPr>
          <w:rFonts w:eastAsia="Calibri"/>
          <w:bCs/>
          <w:color w:val="000000"/>
          <w:szCs w:val="22"/>
        </w:rPr>
        <w:t xml:space="preserve">). Unsur pesan adalah </w:t>
      </w:r>
      <w:r w:rsidRPr="004E2F65">
        <w:rPr>
          <w:rFonts w:eastAsia="Calibri"/>
          <w:bCs/>
          <w:color w:val="000000"/>
          <w:szCs w:val="22"/>
        </w:rPr>
        <w:lastRenderedPageBreak/>
        <w:t>informasi atau bahan ajar dalam tema/ topik tertentu yang akan disampaikan atau dipelajari.</w:t>
      </w:r>
      <w:r w:rsidRPr="004E2F65">
        <w:rPr>
          <w:rFonts w:eastAsia="Calibri"/>
          <w:bCs/>
          <w:color w:val="000000"/>
          <w:szCs w:val="22"/>
          <w:vertAlign w:val="superscript"/>
        </w:rPr>
        <w:footnoteReference w:id="2"/>
      </w:r>
      <w:r w:rsidRPr="004E2F65">
        <w:rPr>
          <w:rFonts w:eastAsia="Calibri"/>
          <w:bCs/>
          <w:color w:val="000000"/>
          <w:szCs w:val="22"/>
        </w:rPr>
        <w:t xml:space="preserve"> </w:t>
      </w:r>
    </w:p>
    <w:p w:rsidR="005C14FB" w:rsidRDefault="004E2F65" w:rsidP="00F535BE">
      <w:pPr>
        <w:spacing w:line="480" w:lineRule="auto"/>
        <w:ind w:left="709" w:right="90" w:firstLine="709"/>
        <w:contextualSpacing/>
        <w:jc w:val="both"/>
        <w:rPr>
          <w:rFonts w:eastAsia="Calibri"/>
          <w:bCs/>
          <w:color w:val="000000"/>
          <w:szCs w:val="22"/>
        </w:rPr>
      </w:pPr>
      <w:r w:rsidRPr="004E2F65">
        <w:rPr>
          <w:rFonts w:eastAsia="Calibri"/>
          <w:bCs/>
          <w:color w:val="000000"/>
          <w:szCs w:val="22"/>
        </w:rPr>
        <w:t xml:space="preserve">Dari beberapa pendapat di atas dapat disimpulkan bahwa media adalah alat yang digunakan untuk menyalurkan pesan atau informasi dari pengirim kepada penerima pesan, sedangkan media pembelajaran adalah segala sesuatu yang dapat di gunakan guru untuk menyalurkan pesan kepada siswa sehingga dapat merangsang pikiran, perasaan, perhatian dan minat siswa dan mempunyai pengalaman yang nyata sehingga dapat meningkatkan </w:t>
      </w:r>
      <w:r w:rsidR="00F535BE">
        <w:rPr>
          <w:rFonts w:eastAsia="Calibri"/>
          <w:bCs/>
          <w:color w:val="000000"/>
          <w:szCs w:val="22"/>
        </w:rPr>
        <w:t>proses dan hasil belajar siswa.</w:t>
      </w: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 xml:space="preserve">Menurut Arief S. Sadiman secara umum media pendidikan mempunyai fungsi sebagai berikut: </w:t>
      </w:r>
    </w:p>
    <w:p w:rsidR="004E2F65" w:rsidRPr="004E2F65" w:rsidRDefault="004E2F65" w:rsidP="00B92AEF">
      <w:pPr>
        <w:numPr>
          <w:ilvl w:val="0"/>
          <w:numId w:val="16"/>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Memperjelas penyajian pes</w:t>
      </w:r>
      <w:r w:rsidR="003030AE">
        <w:rPr>
          <w:rFonts w:eastAsia="Calibri"/>
          <w:bCs/>
          <w:color w:val="000000"/>
          <w:szCs w:val="22"/>
        </w:rPr>
        <w:t>an agar tidak terlalu bersifat v</w:t>
      </w:r>
      <w:r w:rsidRPr="004E2F65">
        <w:rPr>
          <w:rFonts w:eastAsia="Calibri"/>
          <w:bCs/>
          <w:color w:val="000000"/>
          <w:szCs w:val="22"/>
        </w:rPr>
        <w:t xml:space="preserve">ariabelistis dalam bentuk tertulis atau lisan belaka. </w:t>
      </w:r>
    </w:p>
    <w:p w:rsidR="004E2F65" w:rsidRPr="004E2F65" w:rsidRDefault="004E2F65" w:rsidP="00B92AEF">
      <w:pPr>
        <w:numPr>
          <w:ilvl w:val="0"/>
          <w:numId w:val="16"/>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 xml:space="preserve">Mengatasi keterbatasan ruang, ruang dan daya indera seperti objek yang terlalu besar, objek yang kecil, gerak yang terlalu lambat, kejadian di masa lalu, objek yang terlalu kompleks, dan konsep yang terlalu luas. </w:t>
      </w:r>
    </w:p>
    <w:p w:rsidR="004E2F65" w:rsidRPr="004E2F65" w:rsidRDefault="004E2F65" w:rsidP="00B92AEF">
      <w:pPr>
        <w:numPr>
          <w:ilvl w:val="0"/>
          <w:numId w:val="16"/>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 xml:space="preserve">Penggunaan media yang tepat dapat mengatasi sikap pasif anak didik, menimbulkan kegairahan, dan interaksi yang langsung. </w:t>
      </w:r>
    </w:p>
    <w:p w:rsidR="004E2F65" w:rsidRPr="004E2F65" w:rsidRDefault="004E2F65" w:rsidP="00B92AEF">
      <w:pPr>
        <w:numPr>
          <w:ilvl w:val="0"/>
          <w:numId w:val="16"/>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Menimbulkan persepsi yang sama diantara pemberi dan penerima pesan.</w:t>
      </w:r>
      <w:r w:rsidRPr="004E2F65">
        <w:rPr>
          <w:rFonts w:eastAsia="Calibri"/>
          <w:bCs/>
          <w:color w:val="000000"/>
          <w:szCs w:val="22"/>
          <w:vertAlign w:val="superscript"/>
        </w:rPr>
        <w:footnoteReference w:id="3"/>
      </w:r>
    </w:p>
    <w:p w:rsidR="00745869" w:rsidRDefault="00745869" w:rsidP="00B92AEF">
      <w:pPr>
        <w:numPr>
          <w:ilvl w:val="0"/>
          <w:numId w:val="15"/>
        </w:numPr>
        <w:spacing w:after="200" w:line="480" w:lineRule="auto"/>
        <w:ind w:left="709" w:right="90" w:hanging="283"/>
        <w:contextualSpacing/>
        <w:jc w:val="both"/>
        <w:rPr>
          <w:rFonts w:eastAsia="Calibri"/>
          <w:bCs/>
          <w:color w:val="000000"/>
          <w:szCs w:val="22"/>
        </w:rPr>
      </w:pPr>
      <w:r>
        <w:rPr>
          <w:rFonts w:eastAsia="Calibri"/>
          <w:bCs/>
          <w:color w:val="000000"/>
          <w:szCs w:val="22"/>
        </w:rPr>
        <w:lastRenderedPageBreak/>
        <w:t>Langkah-langkah Penerapan Media Pembelajaran</w:t>
      </w:r>
    </w:p>
    <w:p w:rsidR="009E7F17" w:rsidRPr="009E7F17" w:rsidRDefault="00745869" w:rsidP="009E7F17">
      <w:pPr>
        <w:spacing w:line="480" w:lineRule="auto"/>
        <w:ind w:left="709" w:right="90" w:firstLine="709"/>
        <w:contextualSpacing/>
        <w:jc w:val="both"/>
        <w:rPr>
          <w:rFonts w:eastAsia="Calibri"/>
          <w:bCs/>
          <w:color w:val="000000"/>
          <w:szCs w:val="22"/>
        </w:rPr>
      </w:pPr>
      <w:r>
        <w:rPr>
          <w:rFonts w:eastAsia="Calibri"/>
          <w:bCs/>
          <w:color w:val="000000"/>
          <w:szCs w:val="22"/>
        </w:rPr>
        <w:t xml:space="preserve">Media pembelajaran memiliki peran yang penting dalam pembelajaran sehingga harus diterapkan secara secara efektif dan efisien. Menurut Sungkono, </w:t>
      </w:r>
      <w:r w:rsidR="004840DC">
        <w:rPr>
          <w:rFonts w:eastAsia="Calibri"/>
          <w:bCs/>
          <w:color w:val="000000"/>
          <w:szCs w:val="22"/>
        </w:rPr>
        <w:t>agar media pembelajaran dapat digunakan secara efektif dan efisien perlu menempuh lan</w:t>
      </w:r>
      <w:r w:rsidR="00D50066">
        <w:rPr>
          <w:rFonts w:eastAsia="Calibri"/>
          <w:bCs/>
          <w:color w:val="000000"/>
          <w:szCs w:val="22"/>
        </w:rPr>
        <w:t>gkah-langkah secara sistematis. A</w:t>
      </w:r>
      <w:r w:rsidR="004840DC">
        <w:rPr>
          <w:rFonts w:eastAsia="Calibri"/>
          <w:bCs/>
          <w:color w:val="000000"/>
          <w:szCs w:val="22"/>
        </w:rPr>
        <w:t>da tiga langkah pokok yang harus dilakukan, yaitu persiapan, pelaksanaan, dan evaluasi/tindak lanjut.</w:t>
      </w:r>
      <w:r w:rsidR="009E7F17">
        <w:rPr>
          <w:rStyle w:val="FootnoteReference"/>
          <w:rFonts w:eastAsia="Calibri"/>
          <w:bCs/>
          <w:color w:val="000000"/>
          <w:szCs w:val="22"/>
        </w:rPr>
        <w:footnoteReference w:id="4"/>
      </w:r>
    </w:p>
    <w:p w:rsidR="004E2F65" w:rsidRPr="004E2F65" w:rsidRDefault="004E2F65" w:rsidP="00B92AEF">
      <w:pPr>
        <w:numPr>
          <w:ilvl w:val="0"/>
          <w:numId w:val="15"/>
        </w:numPr>
        <w:spacing w:after="200" w:line="480" w:lineRule="auto"/>
        <w:ind w:left="709" w:right="90" w:hanging="283"/>
        <w:contextualSpacing/>
        <w:jc w:val="both"/>
        <w:rPr>
          <w:rFonts w:eastAsia="Calibri"/>
          <w:bCs/>
          <w:color w:val="000000"/>
          <w:szCs w:val="22"/>
        </w:rPr>
      </w:pPr>
      <w:r w:rsidRPr="004E2F65">
        <w:rPr>
          <w:rFonts w:eastAsia="Calibri"/>
          <w:bCs/>
          <w:color w:val="000000"/>
          <w:szCs w:val="22"/>
        </w:rPr>
        <w:t>Pengertian Media Kartu Kata</w:t>
      </w:r>
    </w:p>
    <w:p w:rsidR="004E2F65" w:rsidRPr="004E2F65" w:rsidRDefault="004E2F65" w:rsidP="00F630F3">
      <w:pPr>
        <w:spacing w:line="480" w:lineRule="auto"/>
        <w:ind w:left="709" w:right="90" w:firstLine="709"/>
        <w:contextualSpacing/>
        <w:jc w:val="both"/>
        <w:rPr>
          <w:rFonts w:eastAsia="Calibri"/>
          <w:bCs/>
          <w:color w:val="000000"/>
          <w:szCs w:val="22"/>
        </w:rPr>
      </w:pPr>
      <w:r w:rsidRPr="004E2F65">
        <w:rPr>
          <w:rFonts w:eastAsia="Calibri"/>
          <w:bCs/>
          <w:color w:val="000000"/>
          <w:szCs w:val="22"/>
        </w:rPr>
        <w:t>Media kartu adalah adalah kartu kecil yang berisi gambar, konsep, soal, atau tanda simbol yang mengingatkan atau menuntun anak kepada sesuatu yang berhubungan dengan materi yang sedang dipelajari.</w:t>
      </w:r>
      <w:r w:rsidR="00F630F3">
        <w:rPr>
          <w:rStyle w:val="FootnoteReference"/>
          <w:rFonts w:eastAsia="Calibri"/>
          <w:bCs/>
          <w:color w:val="000000"/>
          <w:szCs w:val="22"/>
        </w:rPr>
        <w:footnoteReference w:id="5"/>
      </w:r>
      <w:r w:rsidRPr="004E2F65">
        <w:rPr>
          <w:rFonts w:eastAsia="Calibri"/>
          <w:bCs/>
          <w:color w:val="000000"/>
          <w:szCs w:val="22"/>
        </w:rPr>
        <w:t xml:space="preserve"> Kartu kata merupakan salah satu bentuk alat permainan edukatif (APE), yang menggunakan media kartu. Kartu adalah kertas tebal yang berbentuk persegi panjang, untuk keperluan seperti: tanda anggota, karcis dan lain-lain.</w:t>
      </w: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 xml:space="preserve">Kartu kata termasuk jenis media grafis atau media dua dimensi, yaitu media yang mempunyai ukuran panjang dan lebar. Kartu yang digunakan dalam penelitian ini adalah suatu alat peraga atau media yang digunakan untuk proses belajar mengajar dalam rangka mempermudah atau memperjelas penyampaian materi pembelajaran. Kartu sebagai alat peraga praktik yang berfungsi untuk mempermudah siswa dalam </w:t>
      </w:r>
      <w:r w:rsidRPr="004E2F65">
        <w:rPr>
          <w:rFonts w:eastAsia="Calibri"/>
          <w:bCs/>
          <w:color w:val="000000"/>
          <w:szCs w:val="22"/>
        </w:rPr>
        <w:lastRenderedPageBreak/>
        <w:t>pemahaman suatu konsep sehinga hasil prestasi, pembelajaran lebih menyenangkan dan lebih efektif.</w:t>
      </w: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Menurut Kamus Besar Bahasa Indonesia kartu adalah kertas tebal berbentuk persegi panjang. Kata adalah unsur bahasa yang diucapkan atau dituliskan yang merupakan perwujudan kesatuan perasaan dan pikiran yang dapat digunakan dalam berbahasa. Jadi, kartu kata adalah kertas tebal yang mengandung tulisan unsur bahasa yang diucapkan atau dituliskan yang merupakan perwujudan kesatuan perasaan dan pikiran yang dapat digunakan dalam berbahasa. Penggunaan media kartu kata akan memungkinkan terjadinya proses belajar membaca pada anak dan dapat digunakan untuk meningkatkan efektivitas pengajaran membaca.</w:t>
      </w:r>
      <w:r w:rsidRPr="004E2F65">
        <w:rPr>
          <w:rFonts w:eastAsia="Calibri"/>
          <w:bCs/>
          <w:color w:val="000000"/>
          <w:szCs w:val="22"/>
          <w:vertAlign w:val="superscript"/>
        </w:rPr>
        <w:footnoteReference w:id="6"/>
      </w:r>
    </w:p>
    <w:p w:rsidR="004E2F65" w:rsidRPr="004E2F65" w:rsidRDefault="004E2F65" w:rsidP="00B92AEF">
      <w:pPr>
        <w:numPr>
          <w:ilvl w:val="0"/>
          <w:numId w:val="15"/>
        </w:numPr>
        <w:spacing w:after="200" w:line="480" w:lineRule="auto"/>
        <w:ind w:left="709" w:right="90" w:hanging="283"/>
        <w:contextualSpacing/>
        <w:jc w:val="both"/>
        <w:rPr>
          <w:rFonts w:eastAsia="Calibri"/>
          <w:bCs/>
          <w:color w:val="000000"/>
          <w:szCs w:val="22"/>
        </w:rPr>
      </w:pPr>
      <w:r w:rsidRPr="004E2F65">
        <w:rPr>
          <w:rFonts w:eastAsia="Calibri"/>
          <w:bCs/>
          <w:color w:val="000000"/>
          <w:szCs w:val="22"/>
        </w:rPr>
        <w:t>Fungsi Media Kartu Kata</w:t>
      </w: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Fungsi media kartu kata adalah untuk melatih keterampilan membaca anak usia dini dengan lebih cepat. Sebab dengan bantuan media belajar, guru bukan saja dapat menjelaskan lebih banyak hal dalam waktu yang lebih singkat, juga dapat mencapai hasil yang lebih cepat.</w:t>
      </w:r>
      <w:r w:rsidRPr="004E2F65">
        <w:rPr>
          <w:rFonts w:eastAsia="Calibri"/>
          <w:bCs/>
          <w:color w:val="000000"/>
          <w:szCs w:val="22"/>
          <w:vertAlign w:val="superscript"/>
        </w:rPr>
        <w:footnoteReference w:id="7"/>
      </w:r>
      <w:r w:rsidRPr="004E2F65">
        <w:rPr>
          <w:rFonts w:eastAsia="Calibri"/>
          <w:bCs/>
          <w:color w:val="000000"/>
          <w:szCs w:val="22"/>
        </w:rPr>
        <w:t xml:space="preserve"> Dengan bantuan kartu kata, maka siswa diharapkan dapat membaca kata dengan cepat dengan cara yang menyenangkan.</w:t>
      </w: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 xml:space="preserve">Dalam pembelajaran membaca permulaan guru dapat menggunakan strategi bermain dengan memanfaatkan kartu kata. Media </w:t>
      </w:r>
      <w:r w:rsidRPr="004E2F65">
        <w:rPr>
          <w:rFonts w:eastAsia="Calibri"/>
          <w:bCs/>
          <w:color w:val="000000"/>
          <w:szCs w:val="22"/>
        </w:rPr>
        <w:lastRenderedPageBreak/>
        <w:t>kartu kata harus didesain yang menarik agar dapat menarik perhatian dan minat belajar membaca pada siswa.</w:t>
      </w:r>
    </w:p>
    <w:p w:rsidR="004E2F65" w:rsidRPr="004E2F65" w:rsidRDefault="004E2F65" w:rsidP="00B92AEF">
      <w:pPr>
        <w:numPr>
          <w:ilvl w:val="0"/>
          <w:numId w:val="15"/>
        </w:numPr>
        <w:spacing w:after="200" w:line="480" w:lineRule="auto"/>
        <w:ind w:left="709" w:right="90" w:hanging="283"/>
        <w:contextualSpacing/>
        <w:jc w:val="both"/>
        <w:rPr>
          <w:rFonts w:eastAsia="Calibri"/>
          <w:bCs/>
          <w:color w:val="000000"/>
          <w:szCs w:val="22"/>
        </w:rPr>
      </w:pPr>
      <w:r w:rsidRPr="004E2F65">
        <w:rPr>
          <w:rFonts w:eastAsia="Calibri"/>
          <w:bCs/>
          <w:color w:val="000000"/>
          <w:szCs w:val="22"/>
        </w:rPr>
        <w:t xml:space="preserve">Kelebihan dan Kekurangan Media Kartu Kata </w:t>
      </w:r>
    </w:p>
    <w:p w:rsidR="004E2F65" w:rsidRDefault="004E2F65" w:rsidP="005222BC">
      <w:pPr>
        <w:spacing w:line="480" w:lineRule="auto"/>
        <w:ind w:left="709" w:right="90" w:firstLine="708"/>
        <w:contextualSpacing/>
        <w:jc w:val="both"/>
        <w:rPr>
          <w:rFonts w:eastAsia="Calibri"/>
          <w:bCs/>
          <w:color w:val="000000"/>
          <w:szCs w:val="22"/>
        </w:rPr>
      </w:pPr>
      <w:r w:rsidRPr="004E2F65">
        <w:rPr>
          <w:rFonts w:eastAsia="Calibri"/>
          <w:bCs/>
          <w:color w:val="000000"/>
          <w:szCs w:val="22"/>
        </w:rPr>
        <w:t>Menurut Fitriyani, dalam penggunaan media kartu kata terdapat beberapa kelebihan dan kekurangan, antara lain :</w:t>
      </w: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DA05DD" w:rsidTr="00DA05DD">
        <w:tc>
          <w:tcPr>
            <w:tcW w:w="5387" w:type="dxa"/>
          </w:tcPr>
          <w:p w:rsidR="00DA05DD" w:rsidRPr="004E2F65" w:rsidRDefault="00DA05DD" w:rsidP="00B92AEF">
            <w:pPr>
              <w:numPr>
                <w:ilvl w:val="0"/>
                <w:numId w:val="17"/>
              </w:numPr>
              <w:spacing w:after="200" w:line="276" w:lineRule="auto"/>
              <w:ind w:left="317" w:right="90" w:hanging="283"/>
              <w:contextualSpacing/>
              <w:jc w:val="both"/>
              <w:rPr>
                <w:rFonts w:eastAsia="Calibri"/>
                <w:bCs/>
                <w:color w:val="000000"/>
                <w:szCs w:val="22"/>
              </w:rPr>
            </w:pPr>
            <w:r w:rsidRPr="004E2F65">
              <w:rPr>
                <w:rFonts w:eastAsia="Calibri"/>
                <w:bCs/>
                <w:color w:val="000000"/>
                <w:szCs w:val="22"/>
              </w:rPr>
              <w:t>Mudah dibawa kemana-mana serta mudah penyajiannya (praktis)</w:t>
            </w:r>
          </w:p>
          <w:p w:rsidR="00DA05DD" w:rsidRPr="004E2F65" w:rsidRDefault="00DA05DD" w:rsidP="00B92AEF">
            <w:pPr>
              <w:numPr>
                <w:ilvl w:val="0"/>
                <w:numId w:val="17"/>
              </w:numPr>
              <w:spacing w:after="200" w:line="276" w:lineRule="auto"/>
              <w:ind w:left="317" w:right="90" w:hanging="283"/>
              <w:contextualSpacing/>
              <w:jc w:val="both"/>
              <w:rPr>
                <w:rFonts w:eastAsia="Calibri"/>
                <w:bCs/>
                <w:color w:val="000000"/>
                <w:szCs w:val="22"/>
              </w:rPr>
            </w:pPr>
            <w:r w:rsidRPr="004E2F65">
              <w:rPr>
                <w:rFonts w:eastAsia="Calibri"/>
                <w:bCs/>
                <w:color w:val="000000"/>
                <w:szCs w:val="22"/>
              </w:rPr>
              <w:t>Memberi kesempatan belajar secara optimal sesuai kemampuan siswa</w:t>
            </w:r>
          </w:p>
          <w:p w:rsidR="00DA05DD" w:rsidRPr="004E2F65" w:rsidRDefault="00DA05DD" w:rsidP="00B92AEF">
            <w:pPr>
              <w:numPr>
                <w:ilvl w:val="0"/>
                <w:numId w:val="17"/>
              </w:numPr>
              <w:spacing w:after="200" w:line="276" w:lineRule="auto"/>
              <w:ind w:left="317" w:right="90" w:hanging="283"/>
              <w:contextualSpacing/>
              <w:jc w:val="both"/>
              <w:rPr>
                <w:rFonts w:eastAsia="Calibri"/>
                <w:bCs/>
                <w:color w:val="000000"/>
                <w:szCs w:val="22"/>
              </w:rPr>
            </w:pPr>
            <w:r w:rsidRPr="004E2F65">
              <w:rPr>
                <w:rFonts w:eastAsia="Calibri"/>
                <w:bCs/>
                <w:color w:val="000000"/>
                <w:szCs w:val="22"/>
              </w:rPr>
              <w:t>Bersifat konkret</w:t>
            </w:r>
          </w:p>
          <w:p w:rsidR="00DA05DD" w:rsidRPr="004E2F65" w:rsidRDefault="00DA05DD" w:rsidP="00B92AEF">
            <w:pPr>
              <w:numPr>
                <w:ilvl w:val="0"/>
                <w:numId w:val="17"/>
              </w:numPr>
              <w:spacing w:after="200" w:line="276" w:lineRule="auto"/>
              <w:ind w:left="317" w:right="90" w:hanging="283"/>
              <w:contextualSpacing/>
              <w:jc w:val="both"/>
              <w:rPr>
                <w:rFonts w:eastAsia="Calibri"/>
                <w:bCs/>
                <w:color w:val="000000"/>
                <w:szCs w:val="22"/>
              </w:rPr>
            </w:pPr>
            <w:r w:rsidRPr="004E2F65">
              <w:rPr>
                <w:rFonts w:eastAsia="Calibri"/>
                <w:bCs/>
                <w:color w:val="000000"/>
                <w:szCs w:val="22"/>
              </w:rPr>
              <w:t>Dapat menarik perhatian siswa</w:t>
            </w:r>
          </w:p>
          <w:p w:rsidR="00DA05DD" w:rsidRPr="004E2F65" w:rsidRDefault="00DA05DD" w:rsidP="00B92AEF">
            <w:pPr>
              <w:numPr>
                <w:ilvl w:val="0"/>
                <w:numId w:val="17"/>
              </w:numPr>
              <w:spacing w:after="200" w:line="276" w:lineRule="auto"/>
              <w:ind w:left="317" w:right="90" w:hanging="283"/>
              <w:contextualSpacing/>
              <w:jc w:val="both"/>
              <w:rPr>
                <w:rFonts w:eastAsia="Calibri"/>
                <w:bCs/>
                <w:color w:val="000000"/>
                <w:szCs w:val="22"/>
              </w:rPr>
            </w:pPr>
            <w:r w:rsidRPr="004E2F65">
              <w:rPr>
                <w:rFonts w:eastAsia="Calibri"/>
                <w:bCs/>
                <w:color w:val="000000"/>
                <w:szCs w:val="22"/>
              </w:rPr>
              <w:t>Menciptakan suasana belajar aktif</w:t>
            </w:r>
          </w:p>
          <w:p w:rsidR="00DA05DD" w:rsidRPr="00DA05DD" w:rsidRDefault="00DA05DD" w:rsidP="00B92AEF">
            <w:pPr>
              <w:numPr>
                <w:ilvl w:val="0"/>
                <w:numId w:val="17"/>
              </w:numPr>
              <w:spacing w:after="200" w:line="276" w:lineRule="auto"/>
              <w:ind w:left="317" w:right="90" w:hanging="283"/>
              <w:contextualSpacing/>
              <w:jc w:val="both"/>
              <w:rPr>
                <w:rFonts w:eastAsia="Calibri"/>
                <w:bCs/>
                <w:color w:val="000000"/>
                <w:szCs w:val="22"/>
              </w:rPr>
            </w:pPr>
            <w:r w:rsidRPr="004E2F65">
              <w:rPr>
                <w:rFonts w:eastAsia="Calibri"/>
                <w:bCs/>
                <w:color w:val="000000"/>
                <w:szCs w:val="22"/>
              </w:rPr>
              <w:t>Mudah dibuat dan terjangkau</w:t>
            </w:r>
            <w:r w:rsidRPr="004E2F65">
              <w:rPr>
                <w:rFonts w:eastAsia="Calibri"/>
                <w:bCs/>
                <w:color w:val="000000"/>
                <w:szCs w:val="22"/>
                <w:vertAlign w:val="superscript"/>
              </w:rPr>
              <w:footnoteReference w:id="8"/>
            </w:r>
          </w:p>
        </w:tc>
      </w:tr>
    </w:tbl>
    <w:p w:rsidR="00DA05DD" w:rsidRDefault="00DA05DD" w:rsidP="00DA05DD">
      <w:pPr>
        <w:ind w:left="0" w:right="90" w:firstLine="0"/>
        <w:contextualSpacing/>
        <w:jc w:val="both"/>
        <w:rPr>
          <w:rFonts w:eastAsia="Calibri"/>
          <w:bCs/>
          <w:color w:val="000000"/>
          <w:szCs w:val="22"/>
        </w:rPr>
      </w:pPr>
    </w:p>
    <w:p w:rsidR="004E2F65" w:rsidRDefault="004E2F65" w:rsidP="005222BC">
      <w:pPr>
        <w:spacing w:line="480" w:lineRule="auto"/>
        <w:ind w:left="709" w:right="90" w:firstLine="709"/>
        <w:jc w:val="both"/>
        <w:rPr>
          <w:rFonts w:eastAsia="Calibri"/>
          <w:bCs/>
          <w:color w:val="000000"/>
          <w:szCs w:val="22"/>
        </w:rPr>
      </w:pPr>
      <w:r w:rsidRPr="004E2F65">
        <w:rPr>
          <w:rFonts w:eastAsia="Calibri"/>
          <w:bCs/>
          <w:color w:val="000000"/>
          <w:szCs w:val="22"/>
        </w:rPr>
        <w:t>Sedangkan kekurangan dari media kartu kata adalah mudah rusak dan mudah hilang. Namun kekurangan tersebut dapat diatasi dengan melakukan laminating dan menyimpannya dalam kotak penyimpanan.</w:t>
      </w:r>
    </w:p>
    <w:p w:rsidR="00DA05DD" w:rsidRPr="004E2F65" w:rsidRDefault="00DA05DD" w:rsidP="005222BC">
      <w:pPr>
        <w:spacing w:line="480" w:lineRule="auto"/>
        <w:ind w:left="709" w:right="90" w:firstLine="709"/>
        <w:jc w:val="both"/>
        <w:rPr>
          <w:rFonts w:eastAsia="Calibri"/>
          <w:bCs/>
          <w:color w:val="000000"/>
          <w:szCs w:val="22"/>
        </w:rPr>
      </w:pPr>
    </w:p>
    <w:p w:rsidR="004E2F65" w:rsidRPr="004E2F65" w:rsidRDefault="004E2F65" w:rsidP="00707161">
      <w:pPr>
        <w:numPr>
          <w:ilvl w:val="0"/>
          <w:numId w:val="11"/>
        </w:numPr>
        <w:spacing w:after="200" w:line="480" w:lineRule="auto"/>
        <w:ind w:left="426" w:right="90" w:hanging="426"/>
        <w:contextualSpacing/>
        <w:jc w:val="both"/>
        <w:rPr>
          <w:rFonts w:eastAsia="Calibri"/>
          <w:b/>
          <w:color w:val="000000"/>
          <w:szCs w:val="22"/>
        </w:rPr>
      </w:pPr>
      <w:r w:rsidRPr="004E2F65">
        <w:rPr>
          <w:rFonts w:eastAsia="Calibri"/>
          <w:b/>
          <w:color w:val="000000"/>
          <w:szCs w:val="22"/>
        </w:rPr>
        <w:t>Keterampilan Membaca Permulaan</w:t>
      </w:r>
    </w:p>
    <w:p w:rsidR="004E2F65" w:rsidRPr="004E2F65" w:rsidRDefault="004E2F65" w:rsidP="00707161">
      <w:pPr>
        <w:numPr>
          <w:ilvl w:val="0"/>
          <w:numId w:val="12"/>
        </w:numPr>
        <w:spacing w:after="200" w:line="480" w:lineRule="auto"/>
        <w:ind w:left="709" w:right="90" w:hanging="283"/>
        <w:contextualSpacing/>
        <w:jc w:val="both"/>
        <w:rPr>
          <w:rFonts w:eastAsia="Calibri"/>
          <w:bCs/>
          <w:color w:val="000000"/>
          <w:szCs w:val="22"/>
        </w:rPr>
      </w:pPr>
      <w:r w:rsidRPr="004E2F65">
        <w:rPr>
          <w:rFonts w:eastAsia="Calibri"/>
          <w:bCs/>
          <w:color w:val="000000"/>
          <w:szCs w:val="22"/>
        </w:rPr>
        <w:t>Keterampilan Membaca</w:t>
      </w:r>
    </w:p>
    <w:p w:rsidR="004E2F65" w:rsidRPr="004E2F65" w:rsidRDefault="004E2F65" w:rsidP="005222BC">
      <w:pPr>
        <w:spacing w:line="480" w:lineRule="auto"/>
        <w:ind w:left="709" w:right="90" w:firstLine="708"/>
        <w:contextualSpacing/>
        <w:jc w:val="both"/>
        <w:rPr>
          <w:rFonts w:eastAsia="Calibri"/>
          <w:bCs/>
          <w:color w:val="000000"/>
          <w:szCs w:val="22"/>
        </w:rPr>
      </w:pPr>
      <w:r w:rsidRPr="004E2F65">
        <w:rPr>
          <w:rFonts w:eastAsia="Calibri"/>
          <w:bCs/>
          <w:color w:val="000000"/>
          <w:szCs w:val="22"/>
        </w:rPr>
        <w:t xml:space="preserve">Keterampilan berarti kemampuan menggunakan pikiran atau nalar, perbuatan yang efisien dan efektif untuk mencapai suatu hasil tertentu termasuk kreativitas. Sedangkan membaca menurut kamus besar bahasa Indonesia adalah melihat serta memahami isi dari apa yang tertulis (dengan melisankan atau hanya dalam hati). Menurut definisi ini, membaca diartikan sebagai kegiatan untuk menelaah atau mengkaji isi </w:t>
      </w:r>
      <w:r w:rsidRPr="004E2F65">
        <w:rPr>
          <w:rFonts w:eastAsia="Calibri"/>
          <w:bCs/>
          <w:color w:val="000000"/>
          <w:szCs w:val="22"/>
        </w:rPr>
        <w:lastRenderedPageBreak/>
        <w:t>dari tulisan baik secara lisan maupun dalam hati untuk memperoleh informasi atau pemahaman tentang sesuatu yang terkandung dalam tulisan tersebut.</w:t>
      </w:r>
      <w:r w:rsidRPr="004E2F65">
        <w:rPr>
          <w:rFonts w:eastAsia="Calibri"/>
          <w:bCs/>
          <w:color w:val="000000"/>
          <w:szCs w:val="22"/>
          <w:vertAlign w:val="superscript"/>
        </w:rPr>
        <w:footnoteReference w:id="9"/>
      </w:r>
      <w:r w:rsidR="00051027">
        <w:rPr>
          <w:rFonts w:eastAsia="Calibri"/>
          <w:bCs/>
          <w:color w:val="000000"/>
          <w:szCs w:val="22"/>
        </w:rPr>
        <w:t xml:space="preserve"> K</w:t>
      </w:r>
      <w:r w:rsidRPr="004E2F65">
        <w:rPr>
          <w:rFonts w:eastAsia="Calibri"/>
          <w:bCs/>
          <w:color w:val="000000"/>
          <w:szCs w:val="22"/>
        </w:rPr>
        <w:t>eterampilan membaca merupakan bagian dari empat macam keterampilan berbahasa yaitu keterampilan mendengarkan, keterampilan berbicara, keterampilan membaca, dan keterampilan menulis. Dalam proses membaca, bahasa adalah wadah atau media penyampaian gagasan.</w:t>
      </w:r>
      <w:r w:rsidRPr="004E2F65">
        <w:rPr>
          <w:rFonts w:eastAsia="Calibri"/>
          <w:bCs/>
          <w:color w:val="000000"/>
          <w:szCs w:val="22"/>
          <w:vertAlign w:val="superscript"/>
        </w:rPr>
        <w:footnoteReference w:id="10"/>
      </w:r>
      <w:r w:rsidRPr="004E2F65">
        <w:rPr>
          <w:rFonts w:eastAsia="Calibri"/>
          <w:bCs/>
          <w:color w:val="000000"/>
          <w:szCs w:val="22"/>
        </w:rPr>
        <w:t xml:space="preserve"> Membaca adalah sesuatu yang rumit yang melibatkan banyak hal, tidak hanya melafalkan tulisan tetapi ju</w:t>
      </w:r>
      <w:r w:rsidR="00F535BE">
        <w:rPr>
          <w:rFonts w:eastAsia="Calibri"/>
          <w:bCs/>
          <w:color w:val="000000"/>
          <w:szCs w:val="22"/>
        </w:rPr>
        <w:t>ga melibatkan aktifitas visual dan berp</w:t>
      </w:r>
      <w:r w:rsidRPr="004E2F65">
        <w:rPr>
          <w:rFonts w:eastAsia="Calibri"/>
          <w:bCs/>
          <w:color w:val="000000"/>
          <w:szCs w:val="22"/>
        </w:rPr>
        <w:t>ikir. Sebagai proses visual membaca merupakan proses menterjemahkan simbol (tulis) ke dalam kata-kata lisan.</w:t>
      </w:r>
      <w:r w:rsidRPr="004E2F65">
        <w:rPr>
          <w:rFonts w:eastAsia="Calibri"/>
          <w:bCs/>
          <w:color w:val="000000"/>
          <w:szCs w:val="22"/>
          <w:vertAlign w:val="superscript"/>
        </w:rPr>
        <w:footnoteReference w:id="11"/>
      </w:r>
    </w:p>
    <w:p w:rsidR="004E2F65" w:rsidRPr="00DA05DD" w:rsidRDefault="004E2F65" w:rsidP="00F535BE">
      <w:pPr>
        <w:spacing w:line="480" w:lineRule="auto"/>
        <w:ind w:left="709" w:right="90" w:firstLine="708"/>
        <w:contextualSpacing/>
        <w:jc w:val="both"/>
        <w:rPr>
          <w:rFonts w:eastAsia="Calibri"/>
          <w:bCs/>
          <w:color w:val="000000"/>
          <w:szCs w:val="22"/>
        </w:rPr>
      </w:pPr>
      <w:r w:rsidRPr="004E2F65">
        <w:rPr>
          <w:rFonts w:eastAsia="Calibri"/>
          <w:bCs/>
          <w:color w:val="000000"/>
          <w:szCs w:val="22"/>
        </w:rPr>
        <w:t>Dwi Sunar Prasetyono berpendapat bahwa membaca merupakan kegiatan pikiran yang dilakukan dengan penuh perhatian untuk memahami suatu informasi melalui indra penglihatan dalam bentuk simbol-simbol yang rumit, yang disusun sedemikian rupa sehingga mempunyai arti dan makna.</w:t>
      </w:r>
      <w:r w:rsidRPr="004E2F65">
        <w:rPr>
          <w:rFonts w:eastAsia="Calibri"/>
          <w:bCs/>
          <w:color w:val="000000"/>
          <w:szCs w:val="22"/>
          <w:vertAlign w:val="superscript"/>
        </w:rPr>
        <w:footnoteReference w:id="12"/>
      </w:r>
      <w:r w:rsidRPr="004E2F65">
        <w:rPr>
          <w:rFonts w:eastAsia="Calibri"/>
          <w:bCs/>
          <w:color w:val="000000"/>
          <w:szCs w:val="22"/>
        </w:rPr>
        <w:t xml:space="preserve"> Proses membaca sangat komplek dan rumit. Proses ini melibatkan sejumlah aktivitas, baik yang meliputi kegiatan mental atau fisik.</w:t>
      </w: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 xml:space="preserve">Dari beberapa pendapat diatas, adapat disimpulkan bahwa yang dimaksud keterampilan membaca adalah kecakapan dalam menggunakan </w:t>
      </w:r>
      <w:r w:rsidRPr="004E2F65">
        <w:rPr>
          <w:rFonts w:eastAsia="Calibri"/>
          <w:bCs/>
          <w:color w:val="000000"/>
          <w:szCs w:val="22"/>
        </w:rPr>
        <w:lastRenderedPageBreak/>
        <w:t>nalar dan perbuatan untuk melakukan aktifitas visual dengan menyuarakan rangkaian huruf menjadi kata dan kalimat dengan menguasai teknik membaca dan menangkap isi bacaan dengan baik.</w:t>
      </w:r>
    </w:p>
    <w:p w:rsidR="004E2F65" w:rsidRPr="004E2F65" w:rsidRDefault="004E2F65" w:rsidP="00707161">
      <w:pPr>
        <w:numPr>
          <w:ilvl w:val="0"/>
          <w:numId w:val="12"/>
        </w:numPr>
        <w:spacing w:after="200" w:line="480" w:lineRule="auto"/>
        <w:ind w:left="709" w:right="90" w:hanging="283"/>
        <w:contextualSpacing/>
        <w:jc w:val="both"/>
        <w:rPr>
          <w:rFonts w:eastAsia="Calibri"/>
          <w:bCs/>
          <w:color w:val="000000"/>
          <w:szCs w:val="22"/>
        </w:rPr>
      </w:pPr>
      <w:r w:rsidRPr="004E2F65">
        <w:rPr>
          <w:rFonts w:eastAsia="Calibri"/>
          <w:bCs/>
          <w:color w:val="000000"/>
          <w:szCs w:val="22"/>
        </w:rPr>
        <w:t>Membaca Permulaan</w:t>
      </w:r>
    </w:p>
    <w:p w:rsidR="004E2F65" w:rsidRPr="004E2F65" w:rsidRDefault="004E2F65" w:rsidP="005A6B97">
      <w:pPr>
        <w:spacing w:line="480" w:lineRule="auto"/>
        <w:ind w:left="709" w:right="90" w:firstLine="709"/>
        <w:contextualSpacing/>
        <w:jc w:val="both"/>
        <w:rPr>
          <w:rFonts w:eastAsia="Calibri"/>
          <w:bCs/>
          <w:color w:val="000000"/>
          <w:szCs w:val="22"/>
        </w:rPr>
      </w:pPr>
      <w:r w:rsidRPr="004E2F65">
        <w:rPr>
          <w:rFonts w:eastAsia="Calibri"/>
          <w:bCs/>
          <w:color w:val="000000"/>
          <w:szCs w:val="22"/>
        </w:rPr>
        <w:t xml:space="preserve">Membaca Permulaan merupakan tahapan proses belajar membaca bagi siswa sekolah dasar kelas awal. Siswa belajar untuk memperoleh kemampuan dan menguasai teknik-teknik membaca dan menangkap isi bacaan dengan baik. Oleh karena itu guru perlu merancang pembelajaran membaca dengan baik sehingga mampu menumbuhkan kebiasan membaca sebagai suatu yang menyenangkan. </w:t>
      </w:r>
      <w:r w:rsidR="005A6B97">
        <w:rPr>
          <w:rFonts w:eastAsia="Calibri"/>
          <w:bCs/>
          <w:color w:val="000000"/>
          <w:szCs w:val="22"/>
        </w:rPr>
        <w:t>Keterampilan</w:t>
      </w:r>
      <w:r w:rsidR="00774E0F" w:rsidRPr="00774E0F">
        <w:rPr>
          <w:rFonts w:eastAsia="Calibri"/>
          <w:bCs/>
          <w:color w:val="000000"/>
          <w:szCs w:val="22"/>
        </w:rPr>
        <w:t xml:space="preserve"> membaca permulaan berbeda dengan ke</w:t>
      </w:r>
      <w:r w:rsidR="005A6B97">
        <w:rPr>
          <w:rFonts w:eastAsia="Calibri"/>
          <w:bCs/>
          <w:color w:val="000000"/>
          <w:szCs w:val="22"/>
        </w:rPr>
        <w:t>terampilan</w:t>
      </w:r>
      <w:r w:rsidR="00774E0F" w:rsidRPr="00774E0F">
        <w:rPr>
          <w:rFonts w:eastAsia="Calibri"/>
          <w:bCs/>
          <w:color w:val="000000"/>
          <w:szCs w:val="22"/>
        </w:rPr>
        <w:t xml:space="preserve"> membaca secara</w:t>
      </w:r>
      <w:r w:rsidR="00774E0F">
        <w:rPr>
          <w:rFonts w:eastAsia="Calibri"/>
          <w:bCs/>
          <w:color w:val="000000"/>
          <w:szCs w:val="22"/>
        </w:rPr>
        <w:t xml:space="preserve"> </w:t>
      </w:r>
      <w:r w:rsidR="00774E0F" w:rsidRPr="00774E0F">
        <w:rPr>
          <w:rFonts w:eastAsia="Calibri"/>
          <w:bCs/>
          <w:color w:val="000000"/>
          <w:szCs w:val="22"/>
        </w:rPr>
        <w:t>formal (membaca pemahaman), di mana seseorang telah memahami makna suatu</w:t>
      </w:r>
      <w:r w:rsidR="00774E0F">
        <w:rPr>
          <w:rFonts w:eastAsia="Calibri"/>
          <w:bCs/>
          <w:color w:val="000000"/>
          <w:szCs w:val="22"/>
        </w:rPr>
        <w:t xml:space="preserve"> </w:t>
      </w:r>
      <w:r w:rsidR="00774E0F" w:rsidRPr="00774E0F">
        <w:rPr>
          <w:rFonts w:eastAsia="Calibri"/>
          <w:bCs/>
          <w:color w:val="000000"/>
          <w:szCs w:val="22"/>
        </w:rPr>
        <w:t>bacaan.</w:t>
      </w:r>
      <w:r w:rsidR="00774E0F">
        <w:rPr>
          <w:rFonts w:eastAsia="Calibri"/>
          <w:bCs/>
          <w:color w:val="000000"/>
          <w:szCs w:val="22"/>
        </w:rPr>
        <w:t xml:space="preserve"> </w:t>
      </w:r>
      <w:r w:rsidRPr="004E2F65">
        <w:rPr>
          <w:rFonts w:eastAsia="Calibri"/>
          <w:bCs/>
          <w:color w:val="000000"/>
          <w:szCs w:val="22"/>
        </w:rPr>
        <w:t xml:space="preserve">Membaca pada tingkatan ini merupakan kegiatan belajar mengenal bahasa tulis. Melalui tulisan itulah siswa dituntut dapat menyuarakan lambang-lambang bunyi bahasa tersebut, untuk memperoleh </w:t>
      </w:r>
      <w:r w:rsidR="005A6B97">
        <w:rPr>
          <w:rFonts w:eastAsia="Calibri"/>
          <w:bCs/>
          <w:color w:val="000000"/>
          <w:szCs w:val="22"/>
        </w:rPr>
        <w:t>keterampilan</w:t>
      </w:r>
      <w:r w:rsidRPr="004E2F65">
        <w:rPr>
          <w:rFonts w:eastAsia="Calibri"/>
          <w:bCs/>
          <w:color w:val="000000"/>
          <w:szCs w:val="22"/>
        </w:rPr>
        <w:t xml:space="preserve"> membaca diperlukan tiga syarat, yaitu </w:t>
      </w:r>
      <w:r w:rsidR="005A6B97">
        <w:rPr>
          <w:rFonts w:eastAsia="Calibri"/>
          <w:bCs/>
          <w:color w:val="000000"/>
          <w:szCs w:val="22"/>
        </w:rPr>
        <w:t xml:space="preserve">keterampilan </w:t>
      </w:r>
      <w:r w:rsidRPr="004E2F65">
        <w:rPr>
          <w:rFonts w:eastAsia="Calibri"/>
          <w:bCs/>
          <w:color w:val="000000"/>
          <w:szCs w:val="22"/>
        </w:rPr>
        <w:t>membunyikan: (1) lambang-lambang tulis, (2) penguasaan kosakata untuk memberi arti, dan (3) memasukkan makna dalam kemahiran bahasa.</w:t>
      </w: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 xml:space="preserve">Langkah awal yang paling penting di dalam pembelajaran membaca permulaan adalah bagaimana menarik minat dan perhatian siswa agar mereka merasa tertarik dengan buku (bacaan) dan mau belajar dengan keinginannya sendiri, tanpa merasa terpaksa untuk melakukannya. </w:t>
      </w:r>
      <w:r w:rsidRPr="004E2F65">
        <w:rPr>
          <w:rFonts w:eastAsia="Calibri"/>
          <w:bCs/>
          <w:color w:val="000000"/>
          <w:szCs w:val="22"/>
        </w:rPr>
        <w:lastRenderedPageBreak/>
        <w:t>Sedangkan St. Y. Slamet mengatakan bahwa membaca memerlukan keterampilan karena diperlukan latihan-latihan yang berkelanjutan, terus menerus dan sungguh-sungguh.</w:t>
      </w:r>
      <w:r w:rsidRPr="004E2F65">
        <w:rPr>
          <w:rFonts w:eastAsia="Calibri"/>
          <w:bCs/>
          <w:color w:val="000000"/>
          <w:szCs w:val="22"/>
          <w:vertAlign w:val="superscript"/>
        </w:rPr>
        <w:footnoteReference w:id="13"/>
      </w:r>
    </w:p>
    <w:p w:rsidR="004E2F65" w:rsidRDefault="005E2A1A" w:rsidP="009E362C">
      <w:pPr>
        <w:spacing w:line="480" w:lineRule="auto"/>
        <w:ind w:left="709" w:right="90" w:firstLine="709"/>
        <w:contextualSpacing/>
        <w:jc w:val="both"/>
        <w:rPr>
          <w:rFonts w:eastAsia="Calibri"/>
          <w:bCs/>
          <w:color w:val="000000"/>
          <w:szCs w:val="22"/>
        </w:rPr>
      </w:pPr>
      <w:r w:rsidRPr="005E2A1A">
        <w:rPr>
          <w:rFonts w:eastAsia="Calibri"/>
          <w:bCs/>
          <w:color w:val="000000"/>
          <w:szCs w:val="22"/>
        </w:rPr>
        <w:t>Dalam proses belajar membaca terdapat beberapa tahapan. Mercer dalam</w:t>
      </w:r>
      <w:r w:rsidR="00753796">
        <w:rPr>
          <w:rFonts w:eastAsia="Calibri"/>
          <w:bCs/>
          <w:color w:val="000000"/>
          <w:szCs w:val="22"/>
        </w:rPr>
        <w:t xml:space="preserve"> </w:t>
      </w:r>
      <w:r w:rsidRPr="005E2A1A">
        <w:rPr>
          <w:rFonts w:eastAsia="Calibri"/>
          <w:bCs/>
          <w:color w:val="000000"/>
          <w:szCs w:val="22"/>
        </w:rPr>
        <w:t xml:space="preserve">mengemukakan, tahap </w:t>
      </w:r>
      <w:r w:rsidRPr="005E2A1A">
        <w:rPr>
          <w:rFonts w:eastAsia="Calibri"/>
          <w:bCs/>
          <w:i/>
          <w:iCs/>
          <w:color w:val="000000"/>
          <w:szCs w:val="22"/>
        </w:rPr>
        <w:t>initial reading</w:t>
      </w:r>
      <w:r w:rsidRPr="005E2A1A">
        <w:rPr>
          <w:rFonts w:eastAsia="Calibri"/>
          <w:bCs/>
          <w:color w:val="000000"/>
          <w:szCs w:val="22"/>
        </w:rPr>
        <w:t xml:space="preserve"> (membaca</w:t>
      </w:r>
      <w:r>
        <w:rPr>
          <w:rFonts w:eastAsia="Calibri"/>
          <w:bCs/>
          <w:color w:val="000000"/>
          <w:szCs w:val="22"/>
        </w:rPr>
        <w:t xml:space="preserve"> </w:t>
      </w:r>
      <w:r w:rsidRPr="005E2A1A">
        <w:rPr>
          <w:rFonts w:eastAsia="Calibri"/>
          <w:bCs/>
          <w:color w:val="000000"/>
          <w:szCs w:val="22"/>
        </w:rPr>
        <w:t>permulaan) merupakan tahap kedua dalam membaca. Tahap ini ditandai dengan</w:t>
      </w:r>
      <w:r>
        <w:rPr>
          <w:rFonts w:eastAsia="Calibri"/>
          <w:bCs/>
          <w:color w:val="000000"/>
          <w:szCs w:val="22"/>
        </w:rPr>
        <w:t xml:space="preserve"> </w:t>
      </w:r>
      <w:r w:rsidRPr="005E2A1A">
        <w:rPr>
          <w:rFonts w:eastAsia="Calibri"/>
          <w:bCs/>
          <w:color w:val="000000"/>
          <w:szCs w:val="22"/>
        </w:rPr>
        <w:t>penguasaan kode alfabetik, di mana anak hanya sebatas membaca huruf per huruf</w:t>
      </w:r>
      <w:r>
        <w:rPr>
          <w:rFonts w:eastAsia="Calibri"/>
          <w:bCs/>
          <w:color w:val="000000"/>
          <w:szCs w:val="22"/>
        </w:rPr>
        <w:t xml:space="preserve"> </w:t>
      </w:r>
      <w:r w:rsidRPr="005E2A1A">
        <w:rPr>
          <w:rFonts w:eastAsia="Calibri"/>
          <w:bCs/>
          <w:color w:val="000000"/>
          <w:szCs w:val="22"/>
        </w:rPr>
        <w:t>atau membaca secara teknis.</w:t>
      </w:r>
      <w:r w:rsidR="00753796" w:rsidRPr="00753796">
        <w:rPr>
          <w:rStyle w:val="FootnoteReference"/>
          <w:rFonts w:eastAsia="Calibri"/>
          <w:bCs/>
          <w:color w:val="000000"/>
          <w:szCs w:val="22"/>
        </w:rPr>
        <w:t xml:space="preserve"> </w:t>
      </w:r>
      <w:r w:rsidR="00753796">
        <w:rPr>
          <w:rStyle w:val="FootnoteReference"/>
          <w:rFonts w:eastAsia="Calibri"/>
          <w:bCs/>
          <w:color w:val="000000"/>
          <w:szCs w:val="22"/>
        </w:rPr>
        <w:footnoteReference w:id="14"/>
      </w:r>
      <w:r>
        <w:rPr>
          <w:rFonts w:eastAsia="Calibri"/>
          <w:bCs/>
          <w:color w:val="000000"/>
          <w:szCs w:val="22"/>
        </w:rPr>
        <w:t xml:space="preserve"> </w:t>
      </w:r>
      <w:r w:rsidRPr="005E2A1A">
        <w:rPr>
          <w:rFonts w:eastAsia="Calibri"/>
          <w:bCs/>
          <w:color w:val="000000"/>
          <w:szCs w:val="22"/>
        </w:rPr>
        <w:t>Membaca secara teknis juga mengandung makna bahwa</w:t>
      </w:r>
      <w:r>
        <w:rPr>
          <w:rFonts w:eastAsia="Calibri"/>
          <w:bCs/>
          <w:color w:val="000000"/>
          <w:szCs w:val="22"/>
        </w:rPr>
        <w:t xml:space="preserve"> </w:t>
      </w:r>
      <w:r w:rsidRPr="005E2A1A">
        <w:rPr>
          <w:rFonts w:eastAsia="Calibri"/>
          <w:bCs/>
          <w:color w:val="000000"/>
          <w:szCs w:val="22"/>
        </w:rPr>
        <w:t>dalam tahap ini anak belajar mengenal fonem dan menggabungkan (</w:t>
      </w:r>
      <w:r w:rsidRPr="00753796">
        <w:rPr>
          <w:rFonts w:eastAsia="Calibri"/>
          <w:bCs/>
          <w:i/>
          <w:iCs/>
          <w:color w:val="000000"/>
          <w:szCs w:val="22"/>
        </w:rPr>
        <w:t>blending</w:t>
      </w:r>
      <w:r w:rsidRPr="005E2A1A">
        <w:rPr>
          <w:rFonts w:eastAsia="Calibri"/>
          <w:bCs/>
          <w:color w:val="000000"/>
          <w:szCs w:val="22"/>
        </w:rPr>
        <w:t>) fonem</w:t>
      </w:r>
      <w:r>
        <w:rPr>
          <w:rFonts w:eastAsia="Calibri"/>
          <w:bCs/>
          <w:color w:val="000000"/>
          <w:szCs w:val="22"/>
        </w:rPr>
        <w:t xml:space="preserve"> </w:t>
      </w:r>
      <w:r w:rsidRPr="005E2A1A">
        <w:rPr>
          <w:rFonts w:eastAsia="Calibri"/>
          <w:bCs/>
          <w:color w:val="000000"/>
          <w:szCs w:val="22"/>
        </w:rPr>
        <w:t>menjadi suku kata atau kata.</w:t>
      </w:r>
      <w:r>
        <w:rPr>
          <w:rFonts w:eastAsia="Calibri"/>
          <w:bCs/>
          <w:color w:val="000000"/>
          <w:szCs w:val="22"/>
        </w:rPr>
        <w:t xml:space="preserve"> </w:t>
      </w:r>
      <w:r w:rsidR="004E2F65" w:rsidRPr="004E2F65">
        <w:rPr>
          <w:rFonts w:eastAsia="Calibri"/>
          <w:bCs/>
          <w:color w:val="000000"/>
          <w:szCs w:val="22"/>
        </w:rPr>
        <w:t>Membaca permulaan merupakan suatau proses keterampilan dan proses kognitif. Proses keterampilan menunjuk pada pengenalan dan penguasaan lambang-lambang fonem, sedangkan proses kognitif menunjuk pada penggunaan lambang-lambang fonem yang sudah dikenal untuk memahami makna suatu kata atau kalimat.</w:t>
      </w:r>
      <w:r w:rsidR="004E2F65" w:rsidRPr="004E2F65">
        <w:rPr>
          <w:rFonts w:eastAsia="Calibri"/>
          <w:bCs/>
          <w:color w:val="000000"/>
          <w:szCs w:val="22"/>
          <w:vertAlign w:val="superscript"/>
        </w:rPr>
        <w:footnoteReference w:id="15"/>
      </w:r>
      <w:r w:rsidR="00774E0F">
        <w:rPr>
          <w:rFonts w:eastAsia="Calibri"/>
          <w:bCs/>
          <w:color w:val="000000"/>
          <w:szCs w:val="22"/>
        </w:rPr>
        <w:t xml:space="preserve"> </w:t>
      </w:r>
      <w:r w:rsidR="00315F64">
        <w:rPr>
          <w:rFonts w:eastAsia="Calibri"/>
          <w:bCs/>
          <w:color w:val="000000"/>
          <w:szCs w:val="22"/>
        </w:rPr>
        <w:t>Alwasilah</w:t>
      </w:r>
      <w:r w:rsidR="00315F64" w:rsidRPr="00315F64">
        <w:rPr>
          <w:rFonts w:eastAsia="Calibri"/>
          <w:bCs/>
          <w:color w:val="000000"/>
          <w:szCs w:val="22"/>
        </w:rPr>
        <w:t xml:space="preserve"> mengemukakan, kemampuan membaca huruf abjad berhubungan erat</w:t>
      </w:r>
      <w:r w:rsidR="00315F64">
        <w:rPr>
          <w:rFonts w:eastAsia="Calibri"/>
          <w:bCs/>
          <w:color w:val="000000"/>
          <w:szCs w:val="22"/>
        </w:rPr>
        <w:t xml:space="preserve"> </w:t>
      </w:r>
      <w:r w:rsidR="00315F64" w:rsidRPr="00315F64">
        <w:rPr>
          <w:rFonts w:eastAsia="Calibri"/>
          <w:bCs/>
          <w:color w:val="000000"/>
          <w:szCs w:val="22"/>
        </w:rPr>
        <w:t>dengan membaca kata.</w:t>
      </w:r>
      <w:r w:rsidR="00AB7E6F">
        <w:rPr>
          <w:rStyle w:val="FootnoteReference"/>
          <w:rFonts w:eastAsia="Calibri"/>
          <w:bCs/>
          <w:color w:val="000000"/>
          <w:szCs w:val="22"/>
        </w:rPr>
        <w:footnoteReference w:id="16"/>
      </w:r>
      <w:r w:rsidR="0032301B">
        <w:rPr>
          <w:rFonts w:eastAsia="Calibri"/>
          <w:bCs/>
          <w:color w:val="000000"/>
          <w:szCs w:val="22"/>
        </w:rPr>
        <w:t xml:space="preserve"> Hal ini diakui pula oleh Farida Rahim yang berpendapat bahwa s</w:t>
      </w:r>
      <w:r w:rsidR="00315F64" w:rsidRPr="00315F64">
        <w:rPr>
          <w:rFonts w:eastAsia="Calibri"/>
          <w:bCs/>
          <w:color w:val="000000"/>
          <w:szCs w:val="22"/>
        </w:rPr>
        <w:t>emakin banyak</w:t>
      </w:r>
      <w:r w:rsidR="00315F64">
        <w:rPr>
          <w:rFonts w:eastAsia="Calibri"/>
          <w:bCs/>
          <w:color w:val="000000"/>
          <w:szCs w:val="22"/>
        </w:rPr>
        <w:t xml:space="preserve"> </w:t>
      </w:r>
      <w:r w:rsidR="00315F64" w:rsidRPr="00315F64">
        <w:rPr>
          <w:rFonts w:eastAsia="Calibri"/>
          <w:bCs/>
          <w:color w:val="000000"/>
          <w:szCs w:val="22"/>
        </w:rPr>
        <w:t>anak membaca huruf abjad, cenderung semakin lancar anak membaca kata</w:t>
      </w:r>
      <w:r w:rsidR="00AB7E6F">
        <w:rPr>
          <w:rFonts w:eastAsia="Calibri"/>
          <w:bCs/>
          <w:color w:val="000000"/>
          <w:szCs w:val="22"/>
        </w:rPr>
        <w:t>.</w:t>
      </w:r>
      <w:r w:rsidR="009E362C">
        <w:rPr>
          <w:rStyle w:val="FootnoteReference"/>
          <w:rFonts w:eastAsia="Calibri"/>
          <w:bCs/>
          <w:color w:val="000000"/>
          <w:szCs w:val="22"/>
        </w:rPr>
        <w:footnoteReference w:id="17"/>
      </w:r>
    </w:p>
    <w:p w:rsidR="00051027" w:rsidRPr="004E2F65" w:rsidRDefault="00051027" w:rsidP="00315F64">
      <w:pPr>
        <w:spacing w:line="480" w:lineRule="auto"/>
        <w:ind w:left="709" w:right="90" w:firstLine="709"/>
        <w:contextualSpacing/>
        <w:jc w:val="both"/>
        <w:rPr>
          <w:rFonts w:eastAsia="Calibri"/>
          <w:bCs/>
          <w:color w:val="000000"/>
          <w:szCs w:val="22"/>
        </w:rPr>
      </w:pPr>
      <w:r w:rsidRPr="00051027">
        <w:rPr>
          <w:rFonts w:eastAsia="Calibri"/>
          <w:bCs/>
          <w:color w:val="000000"/>
          <w:szCs w:val="22"/>
        </w:rPr>
        <w:lastRenderedPageBreak/>
        <w:t>Darmiyati Zuchdi dan Budiasih, menyatakan bahwa</w:t>
      </w:r>
      <w:r>
        <w:rPr>
          <w:rFonts w:eastAsia="Calibri"/>
          <w:bCs/>
          <w:color w:val="000000"/>
          <w:szCs w:val="22"/>
        </w:rPr>
        <w:t xml:space="preserve"> </w:t>
      </w:r>
      <w:r w:rsidRPr="00051027">
        <w:rPr>
          <w:rFonts w:eastAsia="Calibri"/>
          <w:bCs/>
          <w:color w:val="000000"/>
          <w:szCs w:val="22"/>
        </w:rPr>
        <w:t>materi yang diajarkan dalam membaca permulaan anak antara lain: a)</w:t>
      </w:r>
      <w:r>
        <w:rPr>
          <w:rFonts w:eastAsia="Calibri"/>
          <w:bCs/>
          <w:color w:val="000000"/>
          <w:szCs w:val="22"/>
        </w:rPr>
        <w:t xml:space="preserve"> </w:t>
      </w:r>
      <w:r w:rsidRPr="00051027">
        <w:rPr>
          <w:rFonts w:eastAsia="Calibri"/>
          <w:bCs/>
          <w:color w:val="000000"/>
          <w:szCs w:val="22"/>
        </w:rPr>
        <w:t>lafal, intonasi kata dan kalimat sederhana; b) huruf-huruf yang banyak digunakan</w:t>
      </w:r>
      <w:r>
        <w:rPr>
          <w:rFonts w:eastAsia="Calibri"/>
          <w:bCs/>
          <w:color w:val="000000"/>
          <w:szCs w:val="22"/>
        </w:rPr>
        <w:t xml:space="preserve"> </w:t>
      </w:r>
      <w:r w:rsidRPr="00051027">
        <w:rPr>
          <w:rFonts w:eastAsia="Calibri"/>
          <w:bCs/>
          <w:color w:val="000000"/>
          <w:szCs w:val="22"/>
        </w:rPr>
        <w:t>dalam kata dan kalimat sederhana yang sudah dikenal anak (huruf-huruf</w:t>
      </w:r>
      <w:r>
        <w:rPr>
          <w:rFonts w:eastAsia="Calibri"/>
          <w:bCs/>
          <w:color w:val="000000"/>
          <w:szCs w:val="22"/>
        </w:rPr>
        <w:t xml:space="preserve"> </w:t>
      </w:r>
      <w:r w:rsidRPr="00051027">
        <w:rPr>
          <w:rFonts w:eastAsia="Calibri"/>
          <w:bCs/>
          <w:color w:val="000000"/>
          <w:szCs w:val="22"/>
        </w:rPr>
        <w:t>diperkenalkan secara bertahap sampai dengan 14 huruf); c) kata-kata baru yang</w:t>
      </w:r>
      <w:r>
        <w:rPr>
          <w:rFonts w:eastAsia="Calibri"/>
          <w:bCs/>
          <w:color w:val="000000"/>
          <w:szCs w:val="22"/>
        </w:rPr>
        <w:t xml:space="preserve"> </w:t>
      </w:r>
      <w:r w:rsidRPr="00051027">
        <w:rPr>
          <w:rFonts w:eastAsia="Calibri"/>
          <w:bCs/>
          <w:color w:val="000000"/>
          <w:szCs w:val="22"/>
        </w:rPr>
        <w:t>bermakna (menggunakan huruf-huruf yang sudah dikenal).</w:t>
      </w:r>
      <w:r w:rsidR="00374719">
        <w:rPr>
          <w:rStyle w:val="FootnoteReference"/>
          <w:rFonts w:eastAsia="Calibri"/>
          <w:bCs/>
          <w:color w:val="000000"/>
          <w:szCs w:val="22"/>
        </w:rPr>
        <w:footnoteReference w:id="18"/>
      </w:r>
    </w:p>
    <w:p w:rsidR="004E2F65" w:rsidRPr="004E2F65" w:rsidRDefault="004E2F65" w:rsidP="00707161">
      <w:pPr>
        <w:numPr>
          <w:ilvl w:val="0"/>
          <w:numId w:val="12"/>
        </w:numPr>
        <w:spacing w:after="200" w:line="480" w:lineRule="auto"/>
        <w:ind w:left="709" w:right="90" w:hanging="283"/>
        <w:contextualSpacing/>
        <w:jc w:val="both"/>
        <w:rPr>
          <w:rFonts w:eastAsia="Calibri"/>
          <w:bCs/>
          <w:color w:val="000000"/>
          <w:szCs w:val="22"/>
        </w:rPr>
      </w:pPr>
      <w:r w:rsidRPr="004E2F65">
        <w:rPr>
          <w:rFonts w:eastAsia="Calibri"/>
          <w:bCs/>
          <w:color w:val="000000"/>
          <w:szCs w:val="22"/>
        </w:rPr>
        <w:t>Pembelajaran Membaca Permulaan</w:t>
      </w:r>
    </w:p>
    <w:p w:rsidR="004E2F65" w:rsidRPr="004E2F65" w:rsidRDefault="004E2F65" w:rsidP="005A6B97">
      <w:pPr>
        <w:spacing w:line="480" w:lineRule="auto"/>
        <w:ind w:left="709" w:right="90" w:firstLine="709"/>
        <w:contextualSpacing/>
        <w:jc w:val="both"/>
        <w:rPr>
          <w:rFonts w:eastAsia="Calibri"/>
          <w:bCs/>
          <w:color w:val="000000"/>
          <w:szCs w:val="22"/>
        </w:rPr>
      </w:pPr>
      <w:r w:rsidRPr="004E2F65">
        <w:rPr>
          <w:rFonts w:eastAsia="Calibri"/>
          <w:bCs/>
          <w:color w:val="000000"/>
          <w:szCs w:val="22"/>
        </w:rPr>
        <w:t>Secara garis besar, pembelajaran membaca itu dapat dipilah menjadi dua yaitu pembelajaran membaca permulaan dan pembelajaran membaca lanjutan (pemahaman). Pembelajaran membaca permulaan lebih ditekankan pada pengembangan k</w:t>
      </w:r>
      <w:r w:rsidR="005A6B97">
        <w:rPr>
          <w:rFonts w:eastAsia="Calibri"/>
          <w:bCs/>
          <w:color w:val="000000"/>
          <w:szCs w:val="22"/>
        </w:rPr>
        <w:t>eterampilan</w:t>
      </w:r>
      <w:r w:rsidRPr="004E2F65">
        <w:rPr>
          <w:rFonts w:eastAsia="Calibri"/>
          <w:bCs/>
          <w:color w:val="000000"/>
          <w:szCs w:val="22"/>
        </w:rPr>
        <w:t xml:space="preserve"> dasar membaca. Siswa dituntut untuk dapat menyuarakan huruf, suku kata, kata dan kalimat yang disajikan dalam bentuk tulisan ke dalam bentuk lisan. Tujuan membaca permulaan kelas I sekolah dasar adalah agar siswa mampu membaca nyaring suku kata, kata dan kalimat sederhana dengan lafal dan intonasi yang tepat.</w:t>
      </w: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 xml:space="preserve">Pembelajaran membaca permulaan diberikan di tingkat awal sekolah dasar dan diarahkan untuk membangkitkan, membina, dan memupuk minat siswa dalam menganalisis dan mensintesakan berbagai pengetahuan dan keterampilan membaca. Rekayasa dan rekonstruksi dalam pembelajaran membaca permulaan itu dimaksudkan untuk </w:t>
      </w:r>
      <w:r w:rsidRPr="004E2F65">
        <w:rPr>
          <w:rFonts w:eastAsia="Calibri"/>
          <w:bCs/>
          <w:color w:val="000000"/>
          <w:szCs w:val="22"/>
        </w:rPr>
        <w:lastRenderedPageBreak/>
        <w:t>menjembatani tujuan jangka panjang membaca yakni “anak tampil terampil membaca” dalam kehidupanya.</w:t>
      </w: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 xml:space="preserve">Pembelajaran membaca dibedakan menjadi dua yaitu: membaca tanpa buku dan membaca dengan buku. Pengajaran membaca yang paling baik adalah pengajaran membaca yang didasarkan pada kebutuhan anak dan mempertimbangkan apa yang harus dikuasai siswa. Rubin menyebutkan beberapa kegiatan yang dilakukan dalam pengajaran membaca yaitu: peningkatan ucapan, kesadaran fonemik bunyi, hubungan antara bunyi huruf, membedakan bunyi-bunyi, kemampuan mengenal huruf, orientasi membaca dari kiri ke kanan, keterampilan pemahaman, </w:t>
      </w:r>
      <w:r w:rsidR="00F535BE">
        <w:rPr>
          <w:rFonts w:eastAsia="Calibri"/>
          <w:bCs/>
          <w:color w:val="000000"/>
          <w:szCs w:val="22"/>
        </w:rPr>
        <w:t xml:space="preserve">dan </w:t>
      </w:r>
      <w:r w:rsidRPr="004E2F65">
        <w:rPr>
          <w:rFonts w:eastAsia="Calibri"/>
          <w:bCs/>
          <w:color w:val="000000"/>
          <w:szCs w:val="22"/>
        </w:rPr>
        <w:t>penguasaan kosakata.</w:t>
      </w:r>
      <w:r w:rsidRPr="004E2F65">
        <w:rPr>
          <w:rFonts w:eastAsia="Calibri"/>
          <w:bCs/>
          <w:color w:val="000000"/>
          <w:szCs w:val="22"/>
          <w:vertAlign w:val="superscript"/>
        </w:rPr>
        <w:footnoteReference w:id="19"/>
      </w:r>
    </w:p>
    <w:p w:rsidR="004E2F65" w:rsidRPr="004E2F65" w:rsidRDefault="004E2F65" w:rsidP="00707161">
      <w:pPr>
        <w:numPr>
          <w:ilvl w:val="0"/>
          <w:numId w:val="12"/>
        </w:numPr>
        <w:spacing w:after="200" w:line="480" w:lineRule="auto"/>
        <w:ind w:left="709" w:right="90" w:hanging="283"/>
        <w:contextualSpacing/>
        <w:jc w:val="both"/>
        <w:rPr>
          <w:rFonts w:eastAsia="Calibri"/>
          <w:bCs/>
          <w:color w:val="000000"/>
          <w:szCs w:val="22"/>
        </w:rPr>
      </w:pPr>
      <w:r w:rsidRPr="004E2F65">
        <w:rPr>
          <w:rFonts w:eastAsia="Calibri"/>
          <w:bCs/>
          <w:color w:val="000000"/>
          <w:szCs w:val="22"/>
        </w:rPr>
        <w:t>Faktor-faktor yang Memengaruhi Keterampilan Membaca</w:t>
      </w:r>
    </w:p>
    <w:p w:rsidR="004E2F65" w:rsidRPr="004E2F65" w:rsidRDefault="004E2F65" w:rsidP="005222BC">
      <w:pPr>
        <w:spacing w:line="480" w:lineRule="auto"/>
        <w:ind w:left="709" w:right="90" w:firstLine="709"/>
        <w:contextualSpacing/>
        <w:jc w:val="both"/>
        <w:rPr>
          <w:rFonts w:eastAsia="Calibri"/>
          <w:bCs/>
          <w:color w:val="000000"/>
          <w:szCs w:val="22"/>
        </w:rPr>
      </w:pPr>
      <w:r w:rsidRPr="004E2F65">
        <w:rPr>
          <w:rFonts w:eastAsia="Calibri"/>
          <w:bCs/>
          <w:color w:val="000000"/>
          <w:szCs w:val="22"/>
        </w:rPr>
        <w:t>Membaca dipengaruhi oleh beberapa faktor yang mendukung. Faktor-faktor tersebut antara lain motivasi, lingkungan keluarga, dan bahan bacaan.</w:t>
      </w:r>
      <w:r w:rsidRPr="004E2F65">
        <w:rPr>
          <w:rFonts w:eastAsia="Calibri"/>
          <w:bCs/>
          <w:color w:val="000000"/>
          <w:szCs w:val="22"/>
          <w:vertAlign w:val="superscript"/>
        </w:rPr>
        <w:footnoteReference w:id="20"/>
      </w:r>
    </w:p>
    <w:p w:rsidR="004E2F65" w:rsidRPr="004E2F65" w:rsidRDefault="004E2F65" w:rsidP="00B92AEF">
      <w:pPr>
        <w:numPr>
          <w:ilvl w:val="0"/>
          <w:numId w:val="13"/>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 xml:space="preserve">Motivasi </w:t>
      </w:r>
    </w:p>
    <w:p w:rsidR="004E2F65" w:rsidRPr="004E2F65" w:rsidRDefault="004E2F65" w:rsidP="005222BC">
      <w:pPr>
        <w:spacing w:line="480" w:lineRule="auto"/>
        <w:ind w:left="993" w:right="90" w:firstLine="0"/>
        <w:contextualSpacing/>
        <w:jc w:val="both"/>
        <w:rPr>
          <w:rFonts w:eastAsia="Calibri"/>
          <w:bCs/>
          <w:color w:val="000000"/>
          <w:szCs w:val="22"/>
        </w:rPr>
      </w:pPr>
      <w:r w:rsidRPr="004E2F65">
        <w:rPr>
          <w:rFonts w:eastAsia="Calibri"/>
          <w:bCs/>
          <w:color w:val="000000"/>
          <w:szCs w:val="22"/>
        </w:rPr>
        <w:t xml:space="preserve">Motivasi adalah faktor yang mempunyai pengaruh besar dalam keberhasilan membaca seseorang. Motivasi dibagi menjadi dua macam, yaitu motivasi dari dalam intrinsik dan motivasi dari luar ekstrinsik. Motivasi dari dalam misalnya siswa membaca karena dirinya ingin pintar. Sedangkan motivasi dari luar contohnya siswa </w:t>
      </w:r>
      <w:r w:rsidRPr="004E2F65">
        <w:rPr>
          <w:rFonts w:eastAsia="Calibri"/>
          <w:bCs/>
          <w:color w:val="000000"/>
          <w:szCs w:val="22"/>
        </w:rPr>
        <w:lastRenderedPageBreak/>
        <w:t xml:space="preserve">yang membaca karena ingin mendapat hadiah. Siswa yang memiliki motivasi tinggi, tanpa disuruh maka akan giat membaca; sedangkan yang motivasinya rendah, tentu malas membaca. </w:t>
      </w:r>
    </w:p>
    <w:p w:rsidR="004E2F65" w:rsidRPr="004E2F65" w:rsidRDefault="004E2F65" w:rsidP="00B92AEF">
      <w:pPr>
        <w:numPr>
          <w:ilvl w:val="0"/>
          <w:numId w:val="13"/>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 xml:space="preserve">Lingkungan Keluarga </w:t>
      </w:r>
    </w:p>
    <w:p w:rsidR="004E2F65" w:rsidRPr="004E2F65" w:rsidRDefault="004E2F65" w:rsidP="005222BC">
      <w:pPr>
        <w:spacing w:line="480" w:lineRule="auto"/>
        <w:ind w:left="993" w:right="90" w:firstLine="0"/>
        <w:contextualSpacing/>
        <w:jc w:val="both"/>
        <w:rPr>
          <w:rFonts w:eastAsia="Calibri"/>
          <w:bCs/>
          <w:color w:val="000000"/>
          <w:szCs w:val="22"/>
        </w:rPr>
      </w:pPr>
      <w:r w:rsidRPr="004E2F65">
        <w:rPr>
          <w:rFonts w:eastAsia="Calibri"/>
          <w:bCs/>
          <w:color w:val="000000"/>
          <w:szCs w:val="22"/>
        </w:rPr>
        <w:t xml:space="preserve">Faktor yang juga berpengaruh dalam keterampilan membaca adalah lingkungan keluarga. Siswa yang dibesarkan di lingkungan keluarga yang peduli akan keterampilan membaca tentu berbeda dengan anak yang dibesarkan oleh orang tua yang tidak peduli dengan keterampilan membaca. Misalnya siswa yang memiliki orang tua yang sering membacakan dongeng sebelum tidur juga mempengaruhi minat baca. Sehingga, siswa merasa ingin tahu dan ingin membaca lebih banyak hal. </w:t>
      </w:r>
    </w:p>
    <w:p w:rsidR="004E2F65" w:rsidRPr="004E2F65" w:rsidRDefault="004E2F65" w:rsidP="00B92AEF">
      <w:pPr>
        <w:numPr>
          <w:ilvl w:val="0"/>
          <w:numId w:val="13"/>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 xml:space="preserve">Bahan Bacaan </w:t>
      </w:r>
    </w:p>
    <w:p w:rsidR="00F535BE" w:rsidRPr="004E2F65" w:rsidRDefault="004E2F65" w:rsidP="00B61D6C">
      <w:pPr>
        <w:spacing w:line="480" w:lineRule="auto"/>
        <w:ind w:left="993" w:right="90" w:firstLine="0"/>
        <w:contextualSpacing/>
        <w:jc w:val="both"/>
        <w:rPr>
          <w:rFonts w:eastAsia="Calibri"/>
          <w:bCs/>
          <w:color w:val="000000"/>
          <w:szCs w:val="22"/>
        </w:rPr>
      </w:pPr>
      <w:r w:rsidRPr="004E2F65">
        <w:rPr>
          <w:rFonts w:eastAsia="Calibri"/>
          <w:bCs/>
          <w:color w:val="000000"/>
          <w:szCs w:val="22"/>
        </w:rPr>
        <w:t xml:space="preserve">Bahan bacaan akan mempengaruhi seseorang dalam minat maupun kemampuan memahami. Bahan bacaan yang terlalu sulit untuk seseorang akhirnya mematahkan selera untuk membacanya. Sabarti Akhadiah juga menuturkan bahwa ada dua faktor terkait pemilihan bahan bacaan, yaitu topik dan keterbacaan bahan. Bahan bacaan sebaiknya disesuaikan dengan tingkat perkembangan dan kemampuan siswa. Sehingga siswa menjadi minat dan tidak kesulitan membaca bahan bacaan. Sedangkan menurut Farida Rahim, faktor-faktor yang mempengaruhi </w:t>
      </w:r>
      <w:r w:rsidR="005A6B97">
        <w:rPr>
          <w:rFonts w:eastAsia="Calibri"/>
          <w:bCs/>
          <w:color w:val="000000"/>
          <w:szCs w:val="22"/>
        </w:rPr>
        <w:t>keterampilan</w:t>
      </w:r>
      <w:r w:rsidRPr="004E2F65">
        <w:rPr>
          <w:rFonts w:eastAsia="Calibri"/>
          <w:bCs/>
          <w:color w:val="000000"/>
          <w:szCs w:val="22"/>
        </w:rPr>
        <w:t xml:space="preserve"> membaca adalah sebagai berikut : </w:t>
      </w:r>
    </w:p>
    <w:p w:rsidR="004E2F65" w:rsidRPr="004E2F65" w:rsidRDefault="004E2F65" w:rsidP="00B92AEF">
      <w:pPr>
        <w:numPr>
          <w:ilvl w:val="0"/>
          <w:numId w:val="14"/>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 xml:space="preserve">Faktor Fisiologis </w:t>
      </w:r>
    </w:p>
    <w:p w:rsidR="004E2F65" w:rsidRPr="004E2F65" w:rsidRDefault="004E2F65" w:rsidP="005A6B97">
      <w:pPr>
        <w:spacing w:line="480" w:lineRule="auto"/>
        <w:ind w:left="993" w:right="90" w:firstLine="0"/>
        <w:contextualSpacing/>
        <w:jc w:val="both"/>
        <w:rPr>
          <w:rFonts w:eastAsia="Calibri"/>
          <w:bCs/>
          <w:color w:val="000000"/>
          <w:szCs w:val="22"/>
        </w:rPr>
      </w:pPr>
      <w:r w:rsidRPr="004E2F65">
        <w:rPr>
          <w:rFonts w:eastAsia="Calibri"/>
          <w:bCs/>
          <w:color w:val="000000"/>
          <w:szCs w:val="22"/>
        </w:rPr>
        <w:lastRenderedPageBreak/>
        <w:t xml:space="preserve">Faktor fisiologis meliputi kesehatan fisik, pertimbangan neurologis, dan jenis kelamin. Menurut beberapa ahli, keterbatasan neurologis seperti cacat otak dan fisik menyebabkan siswa tidak berhasil meningkatkan </w:t>
      </w:r>
      <w:r w:rsidR="005A6B97">
        <w:rPr>
          <w:rFonts w:eastAsia="Calibri"/>
          <w:bCs/>
          <w:color w:val="000000"/>
          <w:szCs w:val="22"/>
        </w:rPr>
        <w:t>keterampilan</w:t>
      </w:r>
      <w:r w:rsidRPr="004E2F65">
        <w:rPr>
          <w:rFonts w:eastAsia="Calibri"/>
          <w:bCs/>
          <w:color w:val="000000"/>
          <w:szCs w:val="22"/>
        </w:rPr>
        <w:t xml:space="preserve"> membaca. </w:t>
      </w:r>
    </w:p>
    <w:p w:rsidR="004E2F65" w:rsidRPr="004E2F65" w:rsidRDefault="004E2F65" w:rsidP="00B92AEF">
      <w:pPr>
        <w:numPr>
          <w:ilvl w:val="0"/>
          <w:numId w:val="14"/>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 xml:space="preserve">Faktor Intelektual </w:t>
      </w:r>
    </w:p>
    <w:p w:rsidR="004E2F65" w:rsidRPr="004E2F65" w:rsidRDefault="004E2F65" w:rsidP="005222BC">
      <w:pPr>
        <w:spacing w:line="480" w:lineRule="auto"/>
        <w:ind w:left="993" w:right="90" w:firstLine="0"/>
        <w:contextualSpacing/>
        <w:jc w:val="both"/>
        <w:rPr>
          <w:rFonts w:eastAsia="Calibri"/>
          <w:bCs/>
          <w:color w:val="000000"/>
          <w:szCs w:val="22"/>
        </w:rPr>
      </w:pPr>
      <w:r w:rsidRPr="004E2F65">
        <w:rPr>
          <w:rFonts w:eastAsia="Calibri"/>
          <w:bCs/>
          <w:color w:val="000000"/>
          <w:szCs w:val="22"/>
        </w:rPr>
        <w:t xml:space="preserve">Terdapat hubungan positif antara kecerdasan yang diindikasikan oleh IQ dengan rata-rata peningkatan remedial membaca. Tetapi tidak semua siswa yang mempunyai IQ tinggi memiliki keterampilan membaca yang baik. </w:t>
      </w:r>
    </w:p>
    <w:p w:rsidR="004E2F65" w:rsidRPr="004E2F65" w:rsidRDefault="004E2F65" w:rsidP="00B92AEF">
      <w:pPr>
        <w:numPr>
          <w:ilvl w:val="0"/>
          <w:numId w:val="14"/>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 xml:space="preserve">Faktor Lingkungan Lingkungan meliputi latar belakang dan pengalaman siswa mempengaruhi </w:t>
      </w:r>
      <w:r w:rsidR="005A6B97">
        <w:rPr>
          <w:rFonts w:eastAsia="Calibri"/>
          <w:bCs/>
          <w:color w:val="000000"/>
          <w:szCs w:val="22"/>
        </w:rPr>
        <w:t>keterampilan</w:t>
      </w:r>
      <w:r w:rsidRPr="004E2F65">
        <w:rPr>
          <w:rFonts w:eastAsia="Calibri"/>
          <w:bCs/>
          <w:color w:val="000000"/>
          <w:szCs w:val="22"/>
        </w:rPr>
        <w:t xml:space="preserve"> membaca. Siswa tidak akan menemukan kendala yang berarti dalam membaca jika tumbuh dan berkembang dalam rumah tangga hamonis, penuh dengan cinta kasih, memahami anak, dan mempersiapkan mereka dengan rasa harga diri yang tinggi. </w:t>
      </w:r>
    </w:p>
    <w:p w:rsidR="004E2F65" w:rsidRPr="004E2F65" w:rsidRDefault="004E2F65" w:rsidP="00B92AEF">
      <w:pPr>
        <w:numPr>
          <w:ilvl w:val="0"/>
          <w:numId w:val="14"/>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 xml:space="preserve">Faktor Sosial </w:t>
      </w:r>
    </w:p>
    <w:p w:rsidR="004E2F65" w:rsidRPr="004E2F65" w:rsidRDefault="004E2F65" w:rsidP="005222BC">
      <w:pPr>
        <w:spacing w:line="480" w:lineRule="auto"/>
        <w:ind w:left="993" w:right="90" w:firstLine="0"/>
        <w:contextualSpacing/>
        <w:jc w:val="both"/>
        <w:rPr>
          <w:rFonts w:eastAsia="Calibri"/>
          <w:bCs/>
          <w:color w:val="000000"/>
          <w:szCs w:val="22"/>
        </w:rPr>
      </w:pPr>
      <w:r w:rsidRPr="004E2F65">
        <w:rPr>
          <w:rFonts w:eastAsia="Calibri"/>
          <w:bCs/>
          <w:color w:val="000000"/>
          <w:szCs w:val="22"/>
        </w:rPr>
        <w:t xml:space="preserve">Ekonomi Siswa Status sosial ekonomi siswa berpengaruh terhadap kemampuan verbal siswa. Hal ini karena jika siswa tinggal di keluarga berada dan dalam taraf sosiaal ekonomi tinggi maka kemampuan verbal mereka juga tinggi. Hal ini didukung oleh fasilitas yang diberikan orang tua. Peserta didik yang tinggal di keluarga yang sosial ekonominya rendah, maka orang tua mereka tidak dapat memenuhi </w:t>
      </w:r>
      <w:r w:rsidRPr="004E2F65">
        <w:rPr>
          <w:rFonts w:eastAsia="Calibri"/>
          <w:bCs/>
          <w:color w:val="000000"/>
          <w:szCs w:val="22"/>
        </w:rPr>
        <w:lastRenderedPageBreak/>
        <w:t xml:space="preserve">kebutuhan anak. Anak dari keluarga sosial ekonomi rendah cenderung kurang percaya diri. </w:t>
      </w:r>
    </w:p>
    <w:p w:rsidR="004E2F65" w:rsidRPr="004E2F65" w:rsidRDefault="004E2F65" w:rsidP="00B92AEF">
      <w:pPr>
        <w:numPr>
          <w:ilvl w:val="0"/>
          <w:numId w:val="14"/>
        </w:numPr>
        <w:spacing w:after="200" w:line="480" w:lineRule="auto"/>
        <w:ind w:left="993" w:right="90" w:hanging="284"/>
        <w:contextualSpacing/>
        <w:jc w:val="both"/>
        <w:rPr>
          <w:rFonts w:eastAsia="Calibri"/>
          <w:bCs/>
          <w:color w:val="000000"/>
          <w:szCs w:val="22"/>
        </w:rPr>
      </w:pPr>
      <w:r w:rsidRPr="004E2F65">
        <w:rPr>
          <w:rFonts w:eastAsia="Calibri"/>
          <w:bCs/>
          <w:color w:val="000000"/>
          <w:szCs w:val="22"/>
        </w:rPr>
        <w:t xml:space="preserve">Faktor Psikologis </w:t>
      </w:r>
    </w:p>
    <w:p w:rsidR="004E2F65" w:rsidRPr="004E2F65" w:rsidRDefault="004E2F65" w:rsidP="005222BC">
      <w:pPr>
        <w:spacing w:line="480" w:lineRule="auto"/>
        <w:ind w:left="993" w:right="90" w:firstLine="0"/>
        <w:contextualSpacing/>
        <w:jc w:val="both"/>
        <w:rPr>
          <w:rFonts w:eastAsia="Calibri"/>
          <w:bCs/>
          <w:color w:val="000000"/>
          <w:szCs w:val="22"/>
        </w:rPr>
      </w:pPr>
      <w:r w:rsidRPr="004E2F65">
        <w:rPr>
          <w:rFonts w:eastAsia="Calibri"/>
          <w:bCs/>
          <w:color w:val="000000"/>
          <w:szCs w:val="22"/>
        </w:rPr>
        <w:t>Faktor psikologis meliputi motivasi, minat, dan kematangan sosial, ekonomi, serta penyesuaian diri. Faktor psikologis yang matang akan mendukung kemampuan verbal siswa, sebaliknya faktor psikologis yang kurang matang menyebabkan kemampuan verbal siswa kurang.</w:t>
      </w:r>
      <w:r w:rsidRPr="004E2F65">
        <w:rPr>
          <w:rFonts w:eastAsia="Calibri"/>
          <w:bCs/>
          <w:color w:val="000000"/>
          <w:szCs w:val="22"/>
          <w:vertAlign w:val="superscript"/>
        </w:rPr>
        <w:footnoteReference w:id="21"/>
      </w:r>
    </w:p>
    <w:p w:rsidR="00721473" w:rsidRDefault="004E2F65" w:rsidP="005222BC">
      <w:pPr>
        <w:spacing w:line="480" w:lineRule="auto"/>
        <w:ind w:left="993" w:right="90" w:firstLine="0"/>
        <w:contextualSpacing/>
        <w:jc w:val="both"/>
        <w:rPr>
          <w:rFonts w:eastAsia="Calibri"/>
          <w:bCs/>
          <w:color w:val="000000"/>
          <w:szCs w:val="22"/>
        </w:rPr>
      </w:pPr>
      <w:r w:rsidRPr="004E2F65">
        <w:rPr>
          <w:rFonts w:eastAsia="Calibri"/>
          <w:bCs/>
          <w:color w:val="000000"/>
          <w:szCs w:val="22"/>
        </w:rPr>
        <w:t xml:space="preserve">Berdasarkan pendapat di atas, faktor-faktor yang mempengaruhi membaca permulaan yaitu motivasi, lingkungan keluarga, bahan bacaan, sosial ekonomi, psikologis, dan intelektual. Motivasi dan bahan bacaan merupakan faktor terpenting di sekolah agar siswa lancar membaca. Guru maupun orang tua merupakan pemberi motivasi yang berpengaruh terhadap siswa. Guru merupakan penyedia bahan bacaan yang dibaca siswa di kelas, sehingga guru harus memilihkan bahan bacaan yang paling sesuai bagi siswanya. </w:t>
      </w:r>
    </w:p>
    <w:p w:rsidR="00DC4901" w:rsidRPr="00DC4901" w:rsidRDefault="00DC4901">
      <w:pPr>
        <w:spacing w:line="480" w:lineRule="auto"/>
        <w:ind w:left="0" w:firstLine="0"/>
        <w:rPr>
          <w:lang w:val="id-ID"/>
        </w:rPr>
      </w:pPr>
    </w:p>
    <w:sectPr w:rsidR="00DC4901" w:rsidRPr="00DC4901" w:rsidSect="00DC4901">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0A" w:rsidRDefault="00376A0A" w:rsidP="00032D83">
      <w:pPr>
        <w:spacing w:line="240" w:lineRule="auto"/>
      </w:pPr>
      <w:r>
        <w:separator/>
      </w:r>
    </w:p>
  </w:endnote>
  <w:endnote w:type="continuationSeparator" w:id="0">
    <w:p w:rsidR="00376A0A" w:rsidRDefault="00376A0A" w:rsidP="00032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82" w:rsidRDefault="00931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82" w:rsidRDefault="00931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901" w:rsidRPr="00DC4901" w:rsidRDefault="00DC4901" w:rsidP="00DC4901">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0A" w:rsidRDefault="00376A0A" w:rsidP="00032D83">
      <w:pPr>
        <w:spacing w:line="240" w:lineRule="auto"/>
      </w:pPr>
      <w:r>
        <w:separator/>
      </w:r>
    </w:p>
  </w:footnote>
  <w:footnote w:type="continuationSeparator" w:id="0">
    <w:p w:rsidR="00376A0A" w:rsidRDefault="00376A0A" w:rsidP="00032D83">
      <w:pPr>
        <w:spacing w:line="240" w:lineRule="auto"/>
      </w:pPr>
      <w:r>
        <w:continuationSeparator/>
      </w:r>
    </w:p>
  </w:footnote>
  <w:footnote w:id="1">
    <w:p w:rsidR="00376A0A" w:rsidRDefault="00376A0A" w:rsidP="00916085">
      <w:pPr>
        <w:pStyle w:val="FootnoteText"/>
        <w:ind w:left="0" w:firstLine="709"/>
        <w:jc w:val="both"/>
      </w:pPr>
      <w:r>
        <w:rPr>
          <w:rStyle w:val="FootnoteReference"/>
        </w:rPr>
        <w:footnoteRef/>
      </w:r>
      <w:r>
        <w:t xml:space="preserve"> </w:t>
      </w:r>
      <w:r>
        <w:fldChar w:fldCharType="begin"/>
      </w:r>
      <w:r>
        <w:instrText xml:space="preserve"> ADDIN ZOTERO_ITEM CSL_CITATION {"citationID":"H0hoj7Wf","properties":{"formattedCitation":"Arsyad, {\\i{}Media Pembelajaran}.","plainCitation":"Arsyad, Media Pembelajaran.","noteIndex":12},"citationItems":[{"id":94,"uris":["http://zotero.org/users/local/4RmJiLmf/items/W329QU8Y"],"uri":["http://zotero.org/users/local/4RmJiLmf/items/W329QU8Y"],"itemData":{"id":94,"type":"book","event-place":"Jakarta","publisher":"PT. Raja Grafindo Persada","publisher-place":"Jakarta","title":"Media Pembelajaran","author":[{"family":"Arsyad","given":"Azhar"}],"issued":{"date-parts":[["2007"]]}}}],"schema":"https://github.com/citation-style-language/schema/raw/master/csl-citation.json"} </w:instrText>
      </w:r>
      <w:r>
        <w:fldChar w:fldCharType="separate"/>
      </w:r>
      <w:r w:rsidRPr="00F630F3">
        <w:rPr>
          <w:szCs w:val="24"/>
        </w:rPr>
        <w:t xml:space="preserve">Arsyad, </w:t>
      </w:r>
      <w:r w:rsidRPr="00F630F3">
        <w:rPr>
          <w:i/>
          <w:iCs/>
          <w:szCs w:val="24"/>
        </w:rPr>
        <w:t>Media Pembelajaran</w:t>
      </w:r>
      <w:r w:rsidRPr="00F630F3">
        <w:rPr>
          <w:szCs w:val="24"/>
        </w:rPr>
        <w:t>.</w:t>
      </w:r>
      <w:r>
        <w:fldChar w:fldCharType="end"/>
      </w:r>
      <w:r>
        <w:t xml:space="preserve"> Hlm. 3.</w:t>
      </w:r>
    </w:p>
  </w:footnote>
  <w:footnote w:id="2">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{"citationID":"KrnvbBag","properties":{"formattedCitation":"Rusti Alam Siregar, \\uc0\\u8220{}Upaya Meningkatkan Kemampuan Mengenal Huruf Menggunakan Media Kartu Kata di TK Negeri Pembina I Kota Jambi Tahun Pelajaran 2016/2017,\\uc0\\u8221{} {\\i{}Jurnal Literasiologi} 2, no. 1 (8 Juli 2019): 16, https://doi.org/10.47783/literasiologi.v2i1.22.","plainCitation":"Rusti Alam Siregar, “Upaya Meningkatkan Kemampuan Mengenal Huruf Menggunakan Media Kartu Kata di TK Negeri Pembina I Kota Jambi Tahun Pelajaran 2016/2017,” Jurnal Literasiologi 2, no. 1 (8 Juli 2019): 16, https://doi.org/10.47783/literasiologi.v2i1.22.","noteIndex":13},"citationItems":[{"id":78,"uris":["http://zotero.org/users/local/4RmJiLmf/items/NUH9B879"],"uri":["http://zotero.org/users/local/4RmJiLmf/items/NUH9B879"],"itemData":{"id":78,"type":"article-journal","abstract":"Penelitian ini bertujuan untuk meningkatkan kemampuan mengenal huruf dengan menggunakan media kartu kata pada anak kelompok B di TK Pembina I Kota Jambi. Kemampuan mengenal huruf yang ditingkatkan ialah menyebutkan huruf, menunjukkan huruf, dan menghubungkan huruf. Penelitian ini dilakukan karena adanya permasalahan dalam mengenal huruf di kelompok B. Jenis penelitian ini adalah penelitian tindakan kelas (classroom action research) yang dilakukan secara kolaboratif antara peneliti dengan guru kelas. \r\n Subjek penelitian ini sebanyak 15 anak. Obyek penelitian dalam penelitian ini adalah peningkatan kemampuan mengenal huruf menggunakan media kartu kata. Metode pengumpulan data dilakukan melalui observasi dan wawancara. Instrumen penelitian yang digunakan dalam penelitian ini yaitu instrumen observasi daftar cek (check List).Teknik analisis data yang digunakan yaitu teknik deskriptif kuantitatif. \r\n Berdasarkan hasil penelitian dan pembahasan dalam penelitian ini dapat disimpulkan bahwa kemampuan mengenal huruf anak kelompok B di TK Pembina I Kota Jambi dapat ditingkatkan menggunakan media kartu kata dalam proses pembelajaran permainan tebak huruf pada kartu kata dengan cara masing-masing anak membawa/memegang kartu kata secara langsung dan memainkannya sesuai instruksi guru yaitu menyebutkan huruf, menunjukkan huruf, dan menghubungkan huruf. Hasil penelitian menunjukkan bahwa ada peningkatan kemampuan mengenal huruf yaitu pada kondisi awal sebesar 29,2% meningkat pada Siklus I menjadi 58,3% , dan Siklus II meningkat sebesar 83,3%.","container-title":"Jurnal Literasiologi","DOI":"10.47783/literasiologi.v2i1.22","ISSN":"2656-3320, 2745-5440","issue":"1","journalAbbreviation":"literasiologi","language":"id","page":"16","source":"DOI.org (Crossref)","title":"Upaya Meningkatkan Kemampuan Mengenal Huruf Menggunakan Media Kartu Kata di TK Negeri Pembina I Kota Jambi Tahun Pelajaran 2016/2017","volume":"2","author":[{"family":"Siregar","given":"Rusti Alam"}],"issued":{"date-parts":[["2019",7,8]]}}}],"schema":"https://github.com/citation-style-language/schema/raw/master/csl-citation.json"} </w:instrText>
      </w:r>
      <w:r w:rsidRPr="005D5747">
        <w:rPr>
          <w:rFonts w:asciiTheme="majorBidi" w:hAnsiTheme="majorBidi" w:cstheme="majorBidi"/>
        </w:rPr>
        <w:fldChar w:fldCharType="separate"/>
      </w:r>
      <w:r w:rsidRPr="0034294C">
        <w:rPr>
          <w:szCs w:val="24"/>
        </w:rPr>
        <w:t xml:space="preserve">Rusti Alam Siregar, “Upaya Meningkatkan Kemampuan Mengenal Huruf Menggunakan Media Kartu Kata di TK Negeri Pembina I Kota Jambi Tahun Pelajaran 2016/2017,” </w:t>
      </w:r>
      <w:r w:rsidRPr="0034294C">
        <w:rPr>
          <w:i/>
          <w:iCs/>
          <w:szCs w:val="24"/>
        </w:rPr>
        <w:t>Jurnal Literasiologi</w:t>
      </w:r>
      <w:r w:rsidRPr="0034294C">
        <w:rPr>
          <w:szCs w:val="24"/>
        </w:rPr>
        <w:t xml:space="preserve"> 2, no. 1 (8 Juli 2019): 16, https://doi.org/10.47783/literasiologi.v2i1.22.</w:t>
      </w:r>
      <w:r w:rsidRPr="005D5747">
        <w:rPr>
          <w:rFonts w:asciiTheme="majorBidi" w:hAnsiTheme="majorBidi" w:cstheme="majorBidi"/>
        </w:rPr>
        <w:fldChar w:fldCharType="end"/>
      </w:r>
      <w:r w:rsidRPr="005D5747">
        <w:rPr>
          <w:rFonts w:asciiTheme="majorBidi" w:hAnsiTheme="majorBidi" w:cstheme="majorBidi"/>
        </w:rPr>
        <w:t xml:space="preserve"> Hlm. 8.</w:t>
      </w:r>
    </w:p>
  </w:footnote>
  <w:footnote w:id="3">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{"citationID":"XcljT0to","properties":{"formattedCitation":"Arif S. Sadiman, {\\i{}Media Pendidikan} (Jakarta: PT. Raja Grafindo Persada, 2009).","plainCitation":"Arif S. Sadiman, Media Pendidikan (Jakarta: PT. Raja Grafindo Persada, 2009).","noteIndex":14},"citationItems":[{"id":105,"uris":["http://zotero.org/users/local/4RmJiLmf/items/6KWMWC62"],"uri":["http://zotero.org/users/local/4RmJiLmf/items/6KWMWC62"],"itemData":{"id":105,"type":"book","event-place":"Jakarta","publisher":"PT. Raja Grafindo Persada","publisher-place":"Jakarta","title":"Media Pendidikan","author":[{"family":"Sadiman","given":"Arif S."}],"issued":{"date-parts":[["2009"]]}}}],"schema":"https://github.com/citation-style-language/schema/raw/master/csl-citation.json"}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Arif S. Sadiman, </w:t>
      </w:r>
      <w:r w:rsidRPr="005D5747">
        <w:rPr>
          <w:rFonts w:asciiTheme="majorBidi" w:hAnsiTheme="majorBidi" w:cstheme="majorBidi"/>
          <w:i/>
          <w:iCs/>
        </w:rPr>
        <w:t>Media Pendidikan</w:t>
      </w:r>
      <w:r w:rsidRPr="005D5747">
        <w:rPr>
          <w:rFonts w:asciiTheme="majorBidi" w:hAnsiTheme="majorBidi" w:cstheme="majorBidi"/>
        </w:rPr>
        <w:t xml:space="preserve"> (Jakarta: PT. Raja Grafindo Persada, 2009).</w:t>
      </w:r>
      <w:r w:rsidRPr="005D5747">
        <w:rPr>
          <w:rFonts w:asciiTheme="majorBidi" w:hAnsiTheme="majorBidi" w:cstheme="majorBidi"/>
        </w:rPr>
        <w:fldChar w:fldCharType="end"/>
      </w:r>
      <w:r w:rsidRPr="005D5747">
        <w:rPr>
          <w:rFonts w:asciiTheme="majorBidi" w:hAnsiTheme="majorBidi" w:cstheme="majorBidi"/>
        </w:rPr>
        <w:t xml:space="preserve"> Hlm. 17.</w:t>
      </w:r>
    </w:p>
  </w:footnote>
  <w:footnote w:id="4">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{"citationID":"ziKfYXwO","properties":{"formattedCitation":"Sungkono, \\uc0\\u8220{}Pemilihan dan Penggunaan Media dalam Proses Pembelajaran,\\uc0\\u8221{} {\\i{}Majalah Ilmiah Pembelajaran} Volume 4, no. 1 (Mei 2008): 71\\uc0\\u8211{}80.","plainCitation":"Sungkono, “Pemilihan dan Penggunaan Media dalam Proses Pembelajaran,” Majalah Ilmiah Pembelajaran Volume 4, no. 1 (Mei 2008): 71–80.","dontUpdate":true,"noteIndex":15},"citationItems":[{"id":127,"uris":["http://zotero.org/users/local/4RmJiLmf/items/7S7HBFF9"],"uri":["http://zotero.org/users/local/4RmJiLmf/items/7S7HBFF9"],"itemData":{"id":127,"type":"article-journal","container-title":"Majalah Ilmiah Pembelajaran","issue":"1","page":"71-80","title":"Pemilihan dan Penggunaan Media dalam Proses Pembelajaran","volume":"Volume 4","author":[{"family":"Sungkono","given":"Sungkono"}],"issued":{"date-parts":[["2008"]],"season":"Mei"}}}],"schema":"https://github.com/citation-style-language/schema/raw/master/csl-citation.json"}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Sungkono, “Pemilihan dan Penggunaan Media dalam Proses Pembelajaran,” </w:t>
      </w:r>
      <w:r w:rsidRPr="005D5747">
        <w:rPr>
          <w:rFonts w:asciiTheme="majorBidi" w:hAnsiTheme="majorBidi" w:cstheme="majorBidi"/>
          <w:i/>
          <w:iCs/>
        </w:rPr>
        <w:t>Majalah Ilmiah Pembelajaran</w:t>
      </w:r>
      <w:r>
        <w:rPr>
          <w:rFonts w:asciiTheme="majorBidi" w:hAnsiTheme="majorBidi" w:cstheme="majorBidi"/>
        </w:rPr>
        <w:t xml:space="preserve">, </w:t>
      </w:r>
      <w:r w:rsidRPr="005D5747">
        <w:rPr>
          <w:rFonts w:asciiTheme="majorBidi" w:hAnsiTheme="majorBidi" w:cstheme="majorBidi"/>
        </w:rPr>
        <w:t>Volume 4, no. 1 (Mei 2008): 71–80</w:t>
      </w:r>
      <w:r>
        <w:rPr>
          <w:rFonts w:asciiTheme="majorBidi" w:hAnsiTheme="majorBidi" w:cstheme="majorBidi"/>
        </w:rPr>
        <w:t>)</w:t>
      </w:r>
      <w:r w:rsidRPr="005D5747">
        <w:rPr>
          <w:rFonts w:asciiTheme="majorBidi" w:hAnsiTheme="majorBidi" w:cstheme="majorBidi"/>
        </w:rPr>
        <w:t>.</w:t>
      </w:r>
      <w:r w:rsidRPr="005D5747">
        <w:rPr>
          <w:rFonts w:asciiTheme="majorBidi" w:hAnsiTheme="majorBidi" w:cstheme="majorBidi"/>
        </w:rPr>
        <w:fldChar w:fldCharType="end"/>
      </w:r>
      <w:r w:rsidRPr="005D5747">
        <w:rPr>
          <w:rFonts w:asciiTheme="majorBidi" w:hAnsiTheme="majorBidi" w:cstheme="majorBidi"/>
        </w:rPr>
        <w:t xml:space="preserve"> Hlm. 78.</w:t>
      </w:r>
    </w:p>
  </w:footnote>
  <w:footnote w:id="5">
    <w:p w:rsidR="00376A0A" w:rsidRDefault="00376A0A" w:rsidP="00916085">
      <w:pPr>
        <w:pStyle w:val="FootnoteText"/>
        <w:ind w:left="0" w:firstLine="709"/>
        <w:jc w:val="both"/>
      </w:pPr>
      <w:r>
        <w:rPr>
          <w:rStyle w:val="FootnoteReference"/>
        </w:rPr>
        <w:footnoteRef/>
      </w:r>
      <w:r>
        <w:t xml:space="preserve"> </w:t>
      </w:r>
      <w:r>
        <w:fldChar w:fldCharType="begin"/>
      </w:r>
      <w:r>
        <w:instrText xml:space="preserve"> ADDIN ZOTERO_ITEM CSL_CITATION {"citationID":"FHMXv8tr","properties":{"formattedCitation":"Arsyad, {\\i{}Media Pembelajaran}.","plainCitation":"Arsyad, Media Pembelajaran.","noteIndex":16},"citationItems":[{"id":94,"uris":["http://zotero.org/users/local/4RmJiLmf/items/W329QU8Y"],"uri":["http://zotero.org/users/local/4RmJiLmf/items/W329QU8Y"],"itemData":{"id":94,"type":"book","event-place":"Jakarta","publisher":"PT. Raja Grafindo Persada","publisher-place":"Jakarta","title":"Media Pembelajaran","author":[{"family":"Arsyad","given":"Azhar"}],"issued":{"date-parts":[["2007"]]}}}],"schema":"https://github.com/citation-style-language/schema/raw/master/csl-citation.json"} </w:instrText>
      </w:r>
      <w:r>
        <w:fldChar w:fldCharType="separate"/>
      </w:r>
      <w:r w:rsidRPr="00F630F3">
        <w:rPr>
          <w:szCs w:val="24"/>
        </w:rPr>
        <w:t xml:space="preserve">Arsyad, </w:t>
      </w:r>
      <w:r w:rsidRPr="00F630F3">
        <w:rPr>
          <w:i/>
          <w:iCs/>
          <w:szCs w:val="24"/>
        </w:rPr>
        <w:t>Media Pembelajaran</w:t>
      </w:r>
      <w:r w:rsidRPr="00F630F3">
        <w:rPr>
          <w:szCs w:val="24"/>
        </w:rPr>
        <w:t>.</w:t>
      </w:r>
      <w:r>
        <w:fldChar w:fldCharType="end"/>
      </w:r>
      <w:r>
        <w:t xml:space="preserve"> Hlm. 119.</w:t>
      </w:r>
    </w:p>
  </w:footnote>
  <w:footnote w:id="6">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{"citationID":"MCbW0Doe","properties":{"formattedCitation":"Rahmat dan Heryani, \\uc0\\u8220{}Pengaruh Media Kartu Kata Terhadap Kemampuan Membaca dan Penguasaan  Kosakata.\\uc0\\u8221{}","plainCitation":"Rahmat dan Heryani, “Pengaruh Media Kartu Kata Terhadap Kemampuan Membaca dan Penguasaan  Kosakata.”","noteIndex":17},"citationItems":[{"id":75,"uris":["http://zotero.org/users/local/4RmJiLmf/items/USYEMV7D"],"uri":["http://zotero.org/users/local/4RmJiLmf/items/USYEMV7D"],"itemData":{"id":75,"type":"article-journal","abstract":"The objective of this study is to determine the implementation of learning to use the word cards media to improve the ability of mastery of vocabulary and reading children. The method used is a quasi-experimental method to group students in Baugenvil kindergarten, Kuningan Regency. Data collection techniques used observation and documentation. Data analysis used ttest. The results showed that the use of “kartu kata” media in teaching children kindergarten group B can help the development of reading skills and vocabulary mastery children better than children who learn with conventional learning, it because learning to use the “kartu kata” further streamline communications teacher interaction with students in the process of child language development.","container-title":"JURNAL PENDIDIKAN USIA DINI","language":"id","source":"Zotero","title":"Pengaruh Media Kartu Kata Terhadap Kemampuan Membaca dan Penguasaan  Kosakata","URL":"https://media.neliti.com/media/publications/118872-ID-pengaruh-media-kartu-kata-terhadap-kemam.pdf","volume":"8 edisi 1","author":[{"family":"Rahmat","given":"Pupu Saeful"},{"family":"Heryani","given":"Tuti"}],"issued":{"date-parts":[["2014",4]]}}}],"schema":"https://github.com/citation-style-language/schema/raw/master/csl-citation.json"} </w:instrText>
      </w:r>
      <w:r w:rsidRPr="005D5747">
        <w:rPr>
          <w:rFonts w:asciiTheme="majorBidi" w:hAnsiTheme="majorBidi" w:cstheme="majorBidi"/>
        </w:rPr>
        <w:fldChar w:fldCharType="separate"/>
      </w:r>
      <w:r w:rsidRPr="00F630F3">
        <w:rPr>
          <w:szCs w:val="24"/>
        </w:rPr>
        <w:t>Rahmat dan Heryani, “Pengaruh Media Kartu Kata Terhadap Kemampuan Membaca dan Penguasaan  Kosakata.”</w:t>
      </w:r>
      <w:r w:rsidRPr="005D5747">
        <w:rPr>
          <w:rFonts w:asciiTheme="majorBidi" w:hAnsiTheme="majorBidi" w:cstheme="majorBidi"/>
        </w:rPr>
        <w:fldChar w:fldCharType="end"/>
      </w:r>
      <w:r w:rsidRPr="005D5747">
        <w:rPr>
          <w:rFonts w:asciiTheme="majorBidi" w:hAnsiTheme="majorBidi" w:cstheme="majorBidi"/>
        </w:rPr>
        <w:t xml:space="preserve"> Hlm. 2.</w:t>
      </w:r>
    </w:p>
  </w:footnote>
  <w:footnote w:id="7">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{"citationID":"0hR5p4L6","properties":{"formattedCitation":"Ismail Andang, {\\i{}Education Games (Menjadi Cerdas dan Ceria dengan Permainan Edukatif)} (Yogyakarta: Pilar Media, 2006).","plainCitation":"Ismail Andang, Education Games (Menjadi Cerdas dan Ceria dengan Permainan Edukatif) (Yogyakarta: Pilar Media, 2006).","noteIndex":18},"citationItems":[{"id":107,"uris":["http://zotero.org/users/local/4RmJiLmf/items/J2FULE7I"],"uri":["http://zotero.org/users/local/4RmJiLmf/items/J2FULE7I"],"itemData":{"id":107,"type":"book","event-place":"Yogyakarta","publisher":"Pilar Media","publisher-place":"Yogyakarta","title":"Education Games (Menjadi Cerdas dan Ceria dengan Permainan Edukatif)","author":[{"family":"Andang","given":"Ismail"}],"issued":{"date-parts":[["2006"]]}}}],"schema":"https://github.com/citation-style-language/schema/raw/master/csl-citation.json"}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Ismail Andang, </w:t>
      </w:r>
      <w:r w:rsidRPr="005D5747">
        <w:rPr>
          <w:rFonts w:asciiTheme="majorBidi" w:hAnsiTheme="majorBidi" w:cstheme="majorBidi"/>
          <w:i/>
          <w:iCs/>
        </w:rPr>
        <w:t>Education Games (Menjadi Cerdas dan Ceria dengan Permainan Edukatif)</w:t>
      </w:r>
      <w:r w:rsidRPr="005D5747">
        <w:rPr>
          <w:rFonts w:asciiTheme="majorBidi" w:hAnsiTheme="majorBidi" w:cstheme="majorBidi"/>
        </w:rPr>
        <w:t xml:space="preserve"> (Yogyakarta: Pilar Media, 2006).</w:t>
      </w:r>
      <w:r w:rsidRPr="005D5747">
        <w:rPr>
          <w:rFonts w:asciiTheme="majorBidi" w:hAnsiTheme="majorBidi" w:cstheme="majorBidi"/>
        </w:rPr>
        <w:fldChar w:fldCharType="end"/>
      </w:r>
      <w:r w:rsidRPr="005D5747">
        <w:rPr>
          <w:rFonts w:asciiTheme="majorBidi" w:hAnsiTheme="majorBidi" w:cstheme="majorBidi"/>
        </w:rPr>
        <w:t xml:space="preserve"> Hlm. 181.</w:t>
      </w:r>
    </w:p>
  </w:footnote>
  <w:footnote w:id="8">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{"citationID":"96zRtHwk","properties":{"formattedCitation":"Henry Guntur Tarigan dan Djago Tarigan, {\\i{}Pengajaran Analisis Kesalahan Berbahasa} (Bandung: Angkasa Bandung, 2011).","plainCitation":"Henry Guntur Tarigan dan Djago Tarigan, Pengajaran Analisis Kesalahan Berbahasa (Bandung: Angkasa Bandung, 2011).","noteIndex":19},"citationItems":[{"id":108,"uris":["http://zotero.org/users/local/4RmJiLmf/items/E9MT2UNQ"],"uri":["http://zotero.org/users/local/4RmJiLmf/items/E9MT2UNQ"],"itemData":{"id":108,"type":"book","event-place":"Bandung","publisher":"Angkasa Bandung","publisher-place":"Bandung","title":"Pengajaran Analisis Kesalahan Berbahasa","author":[{"family":"Tarigan","given":"Henry Guntur"},{"family":"Tarigan","given":"Djago"}],"issued":{"date-parts":[["2011"]]}}}],"schema":"https://github.com/citation-style-language/schema/raw/master/csl-citation.json"}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Henry Guntur Tarigan dan Djago Tarigan, </w:t>
      </w:r>
      <w:r w:rsidRPr="005D5747">
        <w:rPr>
          <w:rFonts w:asciiTheme="majorBidi" w:hAnsiTheme="majorBidi" w:cstheme="majorBidi"/>
          <w:i/>
          <w:iCs/>
        </w:rPr>
        <w:t>Pengajaran Analisis Kesalahan Berbahasa</w:t>
      </w:r>
      <w:r w:rsidRPr="005D5747">
        <w:rPr>
          <w:rFonts w:asciiTheme="majorBidi" w:hAnsiTheme="majorBidi" w:cstheme="majorBidi"/>
        </w:rPr>
        <w:t xml:space="preserve"> (Bandung: Angkasa Bandung, 2011).</w:t>
      </w:r>
      <w:r w:rsidRPr="005D5747">
        <w:rPr>
          <w:rFonts w:asciiTheme="majorBidi" w:hAnsiTheme="majorBidi" w:cstheme="majorBidi"/>
        </w:rPr>
        <w:fldChar w:fldCharType="end"/>
      </w:r>
      <w:r w:rsidRPr="005D5747">
        <w:rPr>
          <w:rFonts w:asciiTheme="majorBidi" w:hAnsiTheme="majorBidi" w:cstheme="majorBidi"/>
        </w:rPr>
        <w:t xml:space="preserve"> Hlm. 5.</w:t>
      </w:r>
    </w:p>
  </w:footnote>
  <w:footnote w:id="9">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{"citationID":"cy57Ru0b","properties":{"formattedCitation":"Ahmad Susanto, {\\i{}Perkembangan Anak Usia Dini} (Jakarta: Kencana Prenada Media Grub, 2011).","plainCitation":"Ahmad Susanto, Perkembangan Anak Usia Dini (Jakarta: Kencana Prenada Media Grub, 2011).","noteIndex":20},"citationItems":[{"id":95,"uris":["http://zotero.org/users/local/4RmJiLmf/items/4548UPNA"],"uri":["http://zotero.org/users/local/4RmJiLmf/items/4548UPNA"],"itemData":{"id":95,"type":"book","event-place":"Jakarta","publisher":"Kencana Prenada Media Grub","publisher-place":"Jakarta","title":"Perkembangan Anak Usia Dini","author":[{"family":"Susanto","given":"Ahmad"}],"issued":{"date-parts":[["2011"]]}}}],"schema":"https://github.com/citation-style-language/schema/raw/master/csl-citation.json"}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Ahmad Susanto, </w:t>
      </w:r>
      <w:r w:rsidRPr="005D5747">
        <w:rPr>
          <w:rFonts w:asciiTheme="majorBidi" w:hAnsiTheme="majorBidi" w:cstheme="majorBidi"/>
          <w:i/>
          <w:iCs/>
        </w:rPr>
        <w:t>Perkembangan Anak Usia Dini</w:t>
      </w:r>
      <w:r w:rsidRPr="005D5747">
        <w:rPr>
          <w:rFonts w:asciiTheme="majorBidi" w:hAnsiTheme="majorBidi" w:cstheme="majorBidi"/>
        </w:rPr>
        <w:t xml:space="preserve"> (Jakarta: Kencana Prenada Media Grub, 2011).</w:t>
      </w:r>
      <w:r w:rsidRPr="005D5747">
        <w:rPr>
          <w:rFonts w:asciiTheme="majorBidi" w:hAnsiTheme="majorBidi" w:cstheme="majorBidi"/>
        </w:rPr>
        <w:fldChar w:fldCharType="end"/>
      </w:r>
      <w:r w:rsidRPr="005D5747">
        <w:rPr>
          <w:rFonts w:asciiTheme="majorBidi" w:hAnsiTheme="majorBidi" w:cstheme="majorBidi"/>
        </w:rPr>
        <w:t xml:space="preserve"> Hlm. 83.</w:t>
      </w:r>
    </w:p>
  </w:footnote>
  <w:footnote w:id="10">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{"citationID":"2WgXekbd","properties":{"formattedCitation":"Nurhadi, {\\i{}Strategi Meningkatkan Daya Basa} (Jakarta: PT Bumi Aksara, 2016).","plainCitation":"Nurhadi, Strategi Meningkatkan Daya Basa (Jakarta: PT Bumi Aksara, 2016).","noteIndex":21},"citationItems":[{"id":96,"uris":["http://zotero.org/users/local/4RmJiLmf/items/CT7C7B8N"],"uri":["http://zotero.org/users/local/4RmJiLmf/items/CT7C7B8N"],"itemData":{"id":96,"type":"book","event-place":"Jakarta","publisher":"PT Bumi Aksara","publisher-place":"Jakarta","title":"Strategi Meningkatkan Daya Basa","author":[{"family":"","given":"Nurhadi"}],"issued":{"date-parts":[["2016"]]}}}],"schema":"https://github.com/citation-style-language/schema/raw/master/csl-citation.json"}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Nurhadi, </w:t>
      </w:r>
      <w:r w:rsidRPr="005D5747">
        <w:rPr>
          <w:rFonts w:asciiTheme="majorBidi" w:hAnsiTheme="majorBidi" w:cstheme="majorBidi"/>
          <w:i/>
          <w:iCs/>
        </w:rPr>
        <w:t>Strategi Meningkatkan Daya Basa</w:t>
      </w:r>
      <w:r w:rsidRPr="005D5747">
        <w:rPr>
          <w:rFonts w:asciiTheme="majorBidi" w:hAnsiTheme="majorBidi" w:cstheme="majorBidi"/>
        </w:rPr>
        <w:t xml:space="preserve"> (Jakarta: PT Bumi Aksara, 2016).</w:t>
      </w:r>
      <w:r w:rsidRPr="005D5747">
        <w:rPr>
          <w:rFonts w:asciiTheme="majorBidi" w:hAnsiTheme="majorBidi" w:cstheme="majorBidi"/>
        </w:rPr>
        <w:fldChar w:fldCharType="end"/>
      </w:r>
      <w:r w:rsidRPr="005D5747">
        <w:rPr>
          <w:rFonts w:asciiTheme="majorBidi" w:hAnsiTheme="majorBidi" w:cstheme="majorBidi"/>
        </w:rPr>
        <w:t xml:space="preserve"> Hlm. 16.</w:t>
      </w:r>
    </w:p>
  </w:footnote>
  <w:footnote w:id="11">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{"citationID":"NaRXyK8G","properties":{"formattedCitation":"Farida Rahim, {\\i{}Dasar Pengajaran Membaca di Sekolah} (Jakarta: Bumi Aksara, 2006).","plainCitation":"Farida Rahim, Dasar Pengajaran Membaca di Sekolah (Jakarta: Bumi Aksara, 2006).","noteIndex":22},"citationItems":[{"id":97,"uris":["http://zotero.org/users/local/4RmJiLmf/items/58PYH4C2"],"uri":["http://zotero.org/users/local/4RmJiLmf/items/58PYH4C2"],"itemData":{"id":97,"type":"book","event-place":"Jakarta","publisher":"Bumi Aksara","publisher-place":"Jakarta","title":"Dasar Pengajaran Membaca di Sekolah","author":[{"family":"Rahim","given":"Farida"}],"issued":{"date-parts":[["2006"]]}}}],"schema":"https://github.com/citation-style-language/schema/raw/master/csl-citation.json"}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Farida Rahim, </w:t>
      </w:r>
      <w:r w:rsidRPr="005D5747">
        <w:rPr>
          <w:rFonts w:asciiTheme="majorBidi" w:hAnsiTheme="majorBidi" w:cstheme="majorBidi"/>
          <w:i/>
          <w:iCs/>
        </w:rPr>
        <w:t>Dasar Pengajaran Membaca di Sekolah</w:t>
      </w:r>
      <w:r w:rsidRPr="005D5747">
        <w:rPr>
          <w:rFonts w:asciiTheme="majorBidi" w:hAnsiTheme="majorBidi" w:cstheme="majorBidi"/>
        </w:rPr>
        <w:t xml:space="preserve"> (Jakarta: Bumi Aksara, 2006).</w:t>
      </w:r>
      <w:r w:rsidRPr="005D5747">
        <w:rPr>
          <w:rFonts w:asciiTheme="majorBidi" w:hAnsiTheme="majorBidi" w:cstheme="majorBidi"/>
        </w:rPr>
        <w:fldChar w:fldCharType="end"/>
      </w:r>
      <w:r w:rsidRPr="005D5747">
        <w:rPr>
          <w:rFonts w:asciiTheme="majorBidi" w:hAnsiTheme="majorBidi" w:cstheme="majorBidi"/>
        </w:rPr>
        <w:t xml:space="preserve"> Hlm. 2.</w:t>
      </w:r>
    </w:p>
  </w:footnote>
  <w:footnote w:id="12">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{"citationID":"6KeH6YNo","properties":{"formattedCitation":"Dwi Sunar Prasetyono, {\\i{}Rahasia Mengajarkan Gemar Membaca pada Anak Sejak Dini} (Yogyakarta: Think Yogyakarta, 2008).","plainCitation":"Dwi Sunar Prasetyono, Rahasia Mengajarkan Gemar Membaca pada Anak Sejak Dini (Yogyakarta: Think Yogyakarta, 2008).","noteIndex":23},"citationItems":[{"id":98,"uris":["http://zotero.org/users/local/4RmJiLmf/items/2F9BKS7E"],"uri":["http://zotero.org/users/local/4RmJiLmf/items/2F9BKS7E"],"itemData":{"id":98,"type":"book","event-place":"Yogyakarta","publisher":"Think Yogyakarta","publisher-place":"Yogyakarta","title":"Rahasia Mengajarkan Gemar Membaca pada Anak Sejak Dini","author":[{"family":"Prasetyono","given":"Dwi Sunar"}],"issued":{"date-parts":[["2008"]]}}}],"schema":"https://github.com/citation-style-language/schema/raw/master/csl-citation.json"}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Dwi Sunar Prasetyono, </w:t>
      </w:r>
      <w:r w:rsidRPr="005D5747">
        <w:rPr>
          <w:rFonts w:asciiTheme="majorBidi" w:hAnsiTheme="majorBidi" w:cstheme="majorBidi"/>
          <w:i/>
          <w:iCs/>
        </w:rPr>
        <w:t>Rahasia Mengajarkan Gemar Membaca pada Anak Sejak Dini</w:t>
      </w:r>
      <w:r w:rsidRPr="005D5747">
        <w:rPr>
          <w:rFonts w:asciiTheme="majorBidi" w:hAnsiTheme="majorBidi" w:cstheme="majorBidi"/>
        </w:rPr>
        <w:t xml:space="preserve"> (Yogyakarta: Think Yogyakarta, 2008).</w:t>
      </w:r>
      <w:r w:rsidRPr="005D5747">
        <w:rPr>
          <w:rFonts w:asciiTheme="majorBidi" w:hAnsiTheme="majorBidi" w:cstheme="majorBidi"/>
        </w:rPr>
        <w:fldChar w:fldCharType="end"/>
      </w:r>
      <w:r w:rsidRPr="005D5747">
        <w:rPr>
          <w:rFonts w:asciiTheme="majorBidi" w:hAnsiTheme="majorBidi" w:cstheme="majorBidi"/>
        </w:rPr>
        <w:t xml:space="preserve"> Hlm. 57.</w:t>
      </w:r>
    </w:p>
  </w:footnote>
  <w:footnote w:id="13">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{"citationID":"ue0FxWNF","properties":{"formattedCitation":"St. Y. Slamet, {\\i{}Dasar-Dasar Pembelajaran Bahasa dan Sastra Indonesia di Sekolah Dasar} (Surakarta: UNS Press, 2007).","plainCitation":"St. Y. Slamet, Dasar-Dasar Pembelajaran Bahasa dan Sastra Indonesia di Sekolah Dasar (Surakarta: UNS Press, 2007).","noteIndex":24},"citationItems":[{"id":100,"uris":["http://zotero.org/users/local/4RmJiLmf/items/F7IV92HG"],"uri":["http://zotero.org/users/local/4RmJiLmf/items/F7IV92HG"],"itemData":{"id":100,"type":"book","event-place":"Surakarta","publisher":"UNS Press","publisher-place":"Surakarta","title":"Dasar-Dasar Pembelajaran Bahasa dan Sastra Indonesia di Sekolah Dasar","author":[{"family":"Slamet","given":"St. Y."}],"issued":{"date-parts":[["2007"]]}}}],"schema":"https://github.com/citation-style-language/schema/raw/master/csl-citation.json"}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St. Y. Slamet, </w:t>
      </w:r>
      <w:r w:rsidRPr="005D5747">
        <w:rPr>
          <w:rFonts w:asciiTheme="majorBidi" w:hAnsiTheme="majorBidi" w:cstheme="majorBidi"/>
          <w:i/>
          <w:iCs/>
        </w:rPr>
        <w:t>Dasar-Dasar Pembelajaran Bahasa dan Sastra Indonesia di Sekolah Dasar</w:t>
      </w:r>
      <w:r w:rsidRPr="005D5747">
        <w:rPr>
          <w:rFonts w:asciiTheme="majorBidi" w:hAnsiTheme="majorBidi" w:cstheme="majorBidi"/>
        </w:rPr>
        <w:t xml:space="preserve"> (Surakarta: UNS Press, 2007).</w:t>
      </w:r>
      <w:r w:rsidRPr="005D5747">
        <w:rPr>
          <w:rFonts w:asciiTheme="majorBidi" w:hAnsiTheme="majorBidi" w:cstheme="majorBidi"/>
        </w:rPr>
        <w:fldChar w:fldCharType="end"/>
      </w:r>
      <w:r w:rsidRPr="005D5747">
        <w:rPr>
          <w:rFonts w:asciiTheme="majorBidi" w:hAnsiTheme="majorBidi" w:cstheme="majorBidi"/>
        </w:rPr>
        <w:t xml:space="preserve"> Hlm. 98.</w:t>
      </w:r>
    </w:p>
  </w:footnote>
  <w:footnote w:id="14">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{"citationID":"YAkP67Rn","properties":{"formattedCitation":"M. Abdurrahman, {\\i{}Pendidikan Bagi Anak Berkesulitan Belajar} (Jakarta: Rineka Cipta, 2002).","plainCitation":"M. Abdurrahman, Pendidikan Bagi Anak Berkesulitan Belajar (Jakarta: Rineka Cipta, 2002).","noteIndex":25},"citationItems":[{"id":125,"uris":["http://zotero.org/users/local/4RmJiLmf/items/SWHS9FRE"],"uri":["http://zotero.org/users/local/4RmJiLmf/items/SWHS9FRE"],"itemData":{"id":125,"type":"book","event-place":"Jakarta","publisher":"Rineka Cipta","publisher-place":"Jakarta","title":"Pendidikan Bagi Anak Berkesulitan Belajar","author":[{"family":"Abdurrahman","given":"M."}],"issued":{"date-parts":[["2002"]]}}}],"schema":"https://github.com/citation-style-language/schema/raw/master/csl-citation.json"}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M. Abdurrahman, </w:t>
      </w:r>
      <w:r w:rsidRPr="005D5747">
        <w:rPr>
          <w:rFonts w:asciiTheme="majorBidi" w:hAnsiTheme="majorBidi" w:cstheme="majorBidi"/>
          <w:i/>
          <w:iCs/>
        </w:rPr>
        <w:t>Pendidikan Bagi Anak Berkesulitan Belajar</w:t>
      </w:r>
      <w:r w:rsidRPr="005D5747">
        <w:rPr>
          <w:rFonts w:asciiTheme="majorBidi" w:hAnsiTheme="majorBidi" w:cstheme="majorBidi"/>
        </w:rPr>
        <w:t xml:space="preserve"> (Jakarta: Rineka Cipta, 2002).</w:t>
      </w:r>
      <w:r w:rsidRPr="005D5747">
        <w:rPr>
          <w:rFonts w:asciiTheme="majorBidi" w:hAnsiTheme="majorBidi" w:cstheme="majorBidi"/>
        </w:rPr>
        <w:fldChar w:fldCharType="end"/>
      </w:r>
      <w:r w:rsidRPr="005D5747">
        <w:rPr>
          <w:rFonts w:asciiTheme="majorBidi" w:hAnsiTheme="majorBidi" w:cstheme="majorBidi"/>
        </w:rPr>
        <w:t xml:space="preserve"> Hlm. 201.</w:t>
      </w:r>
    </w:p>
  </w:footnote>
  <w:footnote w:id="15">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{"citationID":"MjLVu81g","properties":{"formattedCitation":"Sri Wahyuni, {\\i{}Bahasa Indonesia Satu} (Surabaya: Lapis PGMI, 2008).","plainCitation":"Sri Wahyuni, Bahasa Indonesia Satu (Surabaya: Lapis PGMI, 2008).","noteIndex":26},"citationItems":[{"id":101,"uris":["http://zotero.org/users/local/4RmJiLmf/items/MN2NXZ3N"],"uri":["http://zotero.org/users/local/4RmJiLmf/items/MN2NXZ3N"],"itemData":{"id":101,"type":"book","event-place":"Surabaya","publisher":"Lapis PGMI","publisher-place":"Surabaya","title":"Bahasa Indonesia Satu","author":[{"family":"Wahyuni","given":"Sri"}],"issued":{"date-parts":[["2008"]]}}}],"schema":"https://github.com/citation-style-language/schema/raw/master/csl-citation.json"}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Sri Wahyuni, </w:t>
      </w:r>
      <w:r w:rsidRPr="005D5747">
        <w:rPr>
          <w:rFonts w:asciiTheme="majorBidi" w:hAnsiTheme="majorBidi" w:cstheme="majorBidi"/>
          <w:i/>
          <w:iCs/>
        </w:rPr>
        <w:t>Bahasa Indonesia Satu</w:t>
      </w:r>
      <w:r w:rsidRPr="005D5747">
        <w:rPr>
          <w:rFonts w:asciiTheme="majorBidi" w:hAnsiTheme="majorBidi" w:cstheme="majorBidi"/>
        </w:rPr>
        <w:t xml:space="preserve"> (Surabaya: Lapis PGMI, 2008).</w:t>
      </w:r>
      <w:r w:rsidRPr="005D5747">
        <w:rPr>
          <w:rFonts w:asciiTheme="majorBidi" w:hAnsiTheme="majorBidi" w:cstheme="majorBidi"/>
        </w:rPr>
        <w:fldChar w:fldCharType="end"/>
      </w:r>
      <w:r w:rsidRPr="005D5747">
        <w:rPr>
          <w:rFonts w:asciiTheme="majorBidi" w:hAnsiTheme="majorBidi" w:cstheme="majorBidi"/>
        </w:rPr>
        <w:t xml:space="preserve"> Hlm. 8-15.</w:t>
      </w:r>
    </w:p>
  </w:footnote>
  <w:footnote w:id="16">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{"citationID":"KyjqCuBk","properties":{"formattedCitation":"Zaenal Arifin, {\\i{}Evaluasi Pembelajaran Prinsip, Teknik, Prosedur} (Bandung: PT. Remaja Rosdakarya, 2009).","plainCitation":"Zaenal Arifin, Evaluasi Pembelajaran Prinsip, Teknik, Prosedur (Bandung: PT. Remaja Rosdakarya, 2009).","noteIndex":27},"citationItems":[{"id":130,"uris":["http://zotero.org/users/local/4RmJiLmf/items/CX792BJ9"],"uri":["http://zotero.org/users/local/4RmJiLmf/items/CX792BJ9"],"itemData":{"id":130,"type":"book","event-place":"Bandung","publisher":"PT. Remaja Rosdakarya","publisher-place":"Bandung","title":"Evaluasi Pembelajaran Prinsip, Teknik, Prosedur","author":[{"family":"Arifin","given":"Zaenal"}],"issued":{"date-parts":[["2009"]]}}}],"schema":"https://github.com/citation-style-language/schema/raw/master/csl-citation.json"}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Zaenal Arifin, </w:t>
      </w:r>
      <w:r w:rsidRPr="005D5747">
        <w:rPr>
          <w:rFonts w:asciiTheme="majorBidi" w:hAnsiTheme="majorBidi" w:cstheme="majorBidi"/>
          <w:i/>
          <w:iCs/>
        </w:rPr>
        <w:t>Evaluasi Pembelajaran Prinsip, Teknik, Prosedur</w:t>
      </w:r>
      <w:r w:rsidRPr="005D5747">
        <w:rPr>
          <w:rFonts w:asciiTheme="majorBidi" w:hAnsiTheme="majorBidi" w:cstheme="majorBidi"/>
        </w:rPr>
        <w:t xml:space="preserve"> (Bandung: PT. Remaja Rosdakarya, 2009).</w:t>
      </w:r>
      <w:r w:rsidRPr="005D5747">
        <w:rPr>
          <w:rFonts w:asciiTheme="majorBidi" w:hAnsiTheme="majorBidi" w:cstheme="majorBidi"/>
        </w:rPr>
        <w:fldChar w:fldCharType="end"/>
      </w:r>
      <w:r w:rsidRPr="005D5747">
        <w:rPr>
          <w:rFonts w:asciiTheme="majorBidi" w:hAnsiTheme="majorBidi" w:cstheme="majorBidi"/>
        </w:rPr>
        <w:t xml:space="preserve"> Hlm. 143.</w:t>
      </w:r>
    </w:p>
  </w:footnote>
  <w:footnote w:id="17">
    <w:p w:rsidR="00376A0A" w:rsidRDefault="00376A0A" w:rsidP="00916085">
      <w:pPr>
        <w:pStyle w:val="FootnoteText"/>
        <w:ind w:left="0" w:firstLine="709"/>
        <w:jc w:val="both"/>
      </w:pPr>
      <w:r>
        <w:rPr>
          <w:rStyle w:val="FootnoteReference"/>
        </w:rPr>
        <w:footnoteRef/>
      </w:r>
      <w:r>
        <w:t xml:space="preserve"> </w:t>
      </w:r>
      <w:r>
        <w:fldChar w:fldCharType="begin"/>
      </w:r>
      <w:r>
        <w:instrText xml:space="preserve"> ADDIN ZOTERO_ITEM CSL_CITATION {"citationID":"UBIKW72k","properties":{"formattedCitation":"Rahim, {\\i{}Dasar Pengajaran Membaca di Sekolah}.","plainCitation":"Rahim, Dasar Pengajaran Membaca di Sekolah.","noteIndex":28},"citationItems":[{"id":97,"uris":["http://zotero.org/users/local/4RmJiLmf/items/58PYH4C2"],"uri":["http://zotero.org/users/local/4RmJiLmf/items/58PYH4C2"],"itemData":{"id":97,"type":"book","event-place":"Jakarta","publisher":"Bumi Aksara","publisher-place":"Jakarta","title":"Dasar Pengajaran Membaca di Sekolah","author":[{"family":"Rahim","given":"Farida"}],"issued":{"date-parts":[["2006"]]}}}],"schema":"https://github.com/citation-style-language/schema/raw/master/csl-citation.json"} </w:instrText>
      </w:r>
      <w:r>
        <w:fldChar w:fldCharType="separate"/>
      </w:r>
      <w:r w:rsidRPr="009E362C">
        <w:rPr>
          <w:szCs w:val="24"/>
        </w:rPr>
        <w:t xml:space="preserve">Rahim, </w:t>
      </w:r>
      <w:r w:rsidRPr="009E362C">
        <w:rPr>
          <w:i/>
          <w:iCs/>
          <w:szCs w:val="24"/>
        </w:rPr>
        <w:t>Dasar Pengajaran Membaca di Sekolah</w:t>
      </w:r>
      <w:r w:rsidRPr="009E362C">
        <w:rPr>
          <w:szCs w:val="24"/>
        </w:rPr>
        <w:t>.</w:t>
      </w:r>
      <w:r>
        <w:fldChar w:fldCharType="end"/>
      </w:r>
      <w:r>
        <w:t xml:space="preserve"> Hlm. 5.</w:t>
      </w:r>
    </w:p>
  </w:footnote>
  <w:footnote w:id="18">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color w:val="000000" w:themeColor="text1"/>
        </w:rPr>
        <w:fldChar w:fldCharType="begin"/>
      </w:r>
      <w:r>
        <w:rPr>
          <w:rFonts w:asciiTheme="majorBidi" w:hAnsiTheme="majorBidi" w:cstheme="majorBidi"/>
          <w:color w:val="000000" w:themeColor="text1"/>
        </w:rPr>
        <w:instrText xml:space="preserve"> ADDIN ZOTERO_ITEM CSL_CITATION {"citationID":"HfhbvybA","properties":{"formattedCitation":"Zuchdi, {\\i{}Pendidikan Bahasa dan Sastra Indonesia di Kelas Rendah}.","plainCitation":"Zuchdi, Pendidikan Bahasa dan Sastra Indonesia di Kelas Rendah.","noteIndex":29},"citationItems":[{"id":92,"uris":["http://zotero.org/users/local/4RmJiLmf/items/92HGTSW3"],"uri":["http://zotero.org/users/local/4RmJiLmf/items/92HGTSW3"],"itemData":{"id":92,"type":"book","event-place":"Yogyakarta","publisher":"PAS","publisher-place":"Yogyakarta","title":"Pendidikan Bahasa dan Sastra Indonesia di Kelas Rendah","author":[{"family":"Zuchdi","given":"Darmiyati"},{"family":"","given":"Budiasih"}],"issued":{"date-parts":[["2001"]]}}}],"schema":"https://github.com/citation-style-language/schema/raw/master/csl-citation.json"} </w:instrText>
      </w:r>
      <w:r w:rsidRPr="005D5747">
        <w:rPr>
          <w:rFonts w:asciiTheme="majorBidi" w:hAnsiTheme="majorBidi" w:cstheme="majorBidi"/>
          <w:color w:val="000000" w:themeColor="text1"/>
        </w:rPr>
        <w:fldChar w:fldCharType="separate"/>
      </w:r>
      <w:r w:rsidRPr="00F630F3">
        <w:rPr>
          <w:szCs w:val="24"/>
        </w:rPr>
        <w:t xml:space="preserve">Zuchdi, </w:t>
      </w:r>
      <w:r w:rsidRPr="00F630F3">
        <w:rPr>
          <w:i/>
          <w:iCs/>
          <w:szCs w:val="24"/>
        </w:rPr>
        <w:t>Pendidikan Bahasa dan Sastra Indonesia di Kelas Rendah</w:t>
      </w:r>
      <w:r w:rsidRPr="00F630F3">
        <w:rPr>
          <w:szCs w:val="24"/>
        </w:rPr>
        <w:t>.</w:t>
      </w:r>
      <w:r w:rsidRPr="005D5747">
        <w:rPr>
          <w:rFonts w:asciiTheme="majorBidi" w:hAnsiTheme="majorBidi" w:cstheme="majorBidi"/>
          <w:color w:val="000000" w:themeColor="text1"/>
        </w:rPr>
        <w:fldChar w:fldCharType="end"/>
      </w:r>
      <w:r w:rsidRPr="005D5747">
        <w:rPr>
          <w:rFonts w:asciiTheme="majorBidi" w:hAnsiTheme="majorBidi" w:cstheme="majorBidi"/>
        </w:rPr>
        <w:t xml:space="preserve"> Hlm. 51.</w:t>
      </w:r>
    </w:p>
  </w:footnote>
  <w:footnote w:id="19">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{"citationID":"BNub1Sxz","properties":{"formattedCitation":"Isah Cahyani dan Hodijah, {\\i{}Kemampuan Berbahasa Indonesia di Sekolah Dasar} (Bandung: Upi Press, 2007).","plainCitation":"Isah Cahyani dan Hodijah, Kemampuan Berbahasa Indonesia di Sekolah Dasar (Bandung: Upi Press, 2007).","noteIndex":30},"citationItems":[{"id":103,"uris":["http://zotero.org/users/local/4RmJiLmf/items/IZ3MRD8H"],"uri":["http://zotero.org/users/local/4RmJiLmf/items/IZ3MRD8H"],"itemData":{"id":103,"type":"book","event-place":"Bandung","publisher":"Upi Press","publisher-place":"Bandung","title":"Kemampuan Berbahasa Indonesia di Sekolah Dasar","author":[{"family":"Cahyani","given":"Isah"},{"family":"Hodijah","given":""}],"issued":{"date-parts":[["2007"]]}}}],"schema":"https://github.com/citation-style-language/schema/raw/master/csl-citation.json"}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Isah Cahyani dan Hodijah, </w:t>
      </w:r>
      <w:r w:rsidRPr="005D5747">
        <w:rPr>
          <w:rFonts w:asciiTheme="majorBidi" w:hAnsiTheme="majorBidi" w:cstheme="majorBidi"/>
          <w:i/>
          <w:iCs/>
        </w:rPr>
        <w:t>Kemampuan Berbahasa Indonesia di Sekolah Dasar</w:t>
      </w:r>
      <w:r w:rsidRPr="005D5747">
        <w:rPr>
          <w:rFonts w:asciiTheme="majorBidi" w:hAnsiTheme="majorBidi" w:cstheme="majorBidi"/>
        </w:rPr>
        <w:t xml:space="preserve"> (Bandung: Upi Press, 2007).</w:t>
      </w:r>
      <w:r w:rsidRPr="005D5747">
        <w:rPr>
          <w:rFonts w:asciiTheme="majorBidi" w:hAnsiTheme="majorBidi" w:cstheme="majorBidi"/>
        </w:rPr>
        <w:fldChar w:fldCharType="end"/>
      </w:r>
      <w:r w:rsidRPr="005D5747">
        <w:rPr>
          <w:rFonts w:asciiTheme="majorBidi" w:hAnsiTheme="majorBidi" w:cstheme="majorBidi"/>
        </w:rPr>
        <w:t xml:space="preserve"> Hlm. 100.</w:t>
      </w:r>
    </w:p>
  </w:footnote>
  <w:footnote w:id="20">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{"citationID":"iNqmZLxU","properties":{"formattedCitation":"Sabarti Akhadiah, {\\i{}Bahasa Indonesia I} (Jakarta: Direktorat jendral Pendidikan Tinggi Departemen Pendidikan Nasional, 1993).","plainCitation":"Sabarti Akhadiah, Bahasa Indonesia I (Jakarta: Direktorat jendral Pendidikan Tinggi Departemen Pendidikan Nasional, 1993).","noteIndex":31},"citationItems":[{"id":104,"uris":["http://zotero.org/users/local/4RmJiLmf/items/WMYVKGMQ"],"uri":["http://zotero.org/users/local/4RmJiLmf/items/WMYVKGMQ"],"itemData":{"id":104,"type":"book","event-place":"Jakarta","publisher":"Direktorat jendral Pendidikan Tinggi Departemen Pendidikan Nasional","publisher-place":"Jakarta","title":"Bahasa Indonesia I","author":[{"family":"Akhadiah","given":"Sabarti"}],"issued":{"date-parts":[["1993"]]}}}],"schema":"https://github.com/citation-style-language/schema/raw/master/csl-citation.json"} </w:instrText>
      </w:r>
      <w:r w:rsidRPr="005D5747">
        <w:rPr>
          <w:rFonts w:asciiTheme="majorBidi" w:hAnsiTheme="majorBidi" w:cstheme="majorBidi"/>
        </w:rPr>
        <w:fldChar w:fldCharType="separate"/>
      </w:r>
      <w:r w:rsidRPr="005D5747">
        <w:rPr>
          <w:rFonts w:asciiTheme="majorBidi" w:hAnsiTheme="majorBidi" w:cstheme="majorBidi"/>
        </w:rPr>
        <w:t xml:space="preserve">Sabarti Akhadiah, </w:t>
      </w:r>
      <w:r w:rsidRPr="005D5747">
        <w:rPr>
          <w:rFonts w:asciiTheme="majorBidi" w:hAnsiTheme="majorBidi" w:cstheme="majorBidi"/>
          <w:i/>
          <w:iCs/>
        </w:rPr>
        <w:t>Bahasa Indonesia I</w:t>
      </w:r>
      <w:r w:rsidRPr="005D5747">
        <w:rPr>
          <w:rFonts w:asciiTheme="majorBidi" w:hAnsiTheme="majorBidi" w:cstheme="majorBidi"/>
        </w:rPr>
        <w:t xml:space="preserve"> (Jakarta: Direktorat jendral Pendidikan Tinggi Departemen Pendidikan Nasional, 1993).</w:t>
      </w:r>
      <w:r w:rsidRPr="005D5747">
        <w:rPr>
          <w:rFonts w:asciiTheme="majorBidi" w:hAnsiTheme="majorBidi" w:cstheme="majorBidi"/>
        </w:rPr>
        <w:fldChar w:fldCharType="end"/>
      </w:r>
      <w:r w:rsidRPr="005D5747">
        <w:rPr>
          <w:rFonts w:asciiTheme="majorBidi" w:hAnsiTheme="majorBidi" w:cstheme="majorBidi"/>
        </w:rPr>
        <w:t xml:space="preserve"> Hlm. 26.</w:t>
      </w:r>
    </w:p>
  </w:footnote>
  <w:footnote w:id="21">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{"citationID":"sYziiLuB","properties":{"formattedCitation":"Rahim, {\\i{}Dasar Pengajaran Membaca di Sekolah}.","plainCitation":"Rahim, Dasar Pengajaran Membaca di Sekolah.","noteIndex":32},"citationItems":[{"id":97,"uris":["http://zotero.org/users/local/4RmJiLmf/items/58PYH4C2"],"uri":["http://zotero.org/users/local/4RmJiLmf/items/58PYH4C2"],"itemData":{"id":97,"type":"book","event-place":"Jakarta","publisher":"Bumi Aksara","publisher-place":"Jakarta","title":"Dasar Pengajaran Membaca di Sekolah","author":[{"family":"Rahim","given":"Farida"}],"issued":{"date-parts":[["2006"]]}}}],"schema":"https://github.com/citation-style-language/schema/raw/master/csl-citation.json"} </w:instrText>
      </w:r>
      <w:r w:rsidRPr="005D5747">
        <w:rPr>
          <w:rFonts w:asciiTheme="majorBidi" w:hAnsiTheme="majorBidi" w:cstheme="majorBidi"/>
        </w:rPr>
        <w:fldChar w:fldCharType="separate"/>
      </w:r>
      <w:r w:rsidRPr="00F630F3">
        <w:rPr>
          <w:szCs w:val="24"/>
        </w:rPr>
        <w:t xml:space="preserve">Rahim, </w:t>
      </w:r>
      <w:r w:rsidRPr="00F630F3">
        <w:rPr>
          <w:i/>
          <w:iCs/>
          <w:szCs w:val="24"/>
        </w:rPr>
        <w:t>Dasar Pengajaran Membaca di Sekolah</w:t>
      </w:r>
      <w:r w:rsidRPr="00F630F3">
        <w:rPr>
          <w:szCs w:val="24"/>
        </w:rPr>
        <w:t>.</w:t>
      </w:r>
      <w:r w:rsidRPr="005D5747">
        <w:rPr>
          <w:rFonts w:asciiTheme="majorBidi" w:hAnsiTheme="majorBidi" w:cstheme="majorBidi"/>
        </w:rPr>
        <w:fldChar w:fldCharType="end"/>
      </w:r>
      <w:r w:rsidRPr="005D5747">
        <w:rPr>
          <w:rFonts w:asciiTheme="majorBidi" w:hAnsiTheme="majorBidi" w:cstheme="majorBidi"/>
        </w:rPr>
        <w:t xml:space="preserve"> Hlm.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82" w:rsidRDefault="00931E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1556" o:spid="_x0000_s28674" type="#_x0000_t75" style="position:absolute;left:0;text-align:left;margin-left:0;margin-top:0;width:395.25pt;height:395.25pt;z-index:-251657216;mso-position-horizontal:center;mso-position-horizontal-relative:margin;mso-position-vertical:center;mso-position-vertical-relative:margin" o:allowincell="f">
          <v:imagedata r:id="rId1" o:title="Logo_IAIT_Kediri_by_Fiqih"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82" w:rsidRDefault="00931E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1557" o:spid="_x0000_s28675" type="#_x0000_t75" style="position:absolute;left:0;text-align:left;margin-left:0;margin-top:0;width:395.25pt;height:395.25pt;z-index:-251656192;mso-position-horizontal:center;mso-position-horizontal-relative:margin;mso-position-vertical:center;mso-position-vertical-relative:margin" o:allowincell="f">
          <v:imagedata r:id="rId1" o:title="Logo_IAIT_Kediri_by_Fiqih"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82" w:rsidRDefault="00931E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1555" o:spid="_x0000_s28673" type="#_x0000_t75" style="position:absolute;left:0;text-align:left;margin-left:0;margin-top:0;width:395.25pt;height:395.25pt;z-index:-251658240;mso-position-horizontal:center;mso-position-horizontal-relative:margin;mso-position-vertical:center;mso-position-vertical-relative:margin" o:allowincell="f">
          <v:imagedata r:id="rId1" o:title="Logo_IAIT_Kediri_by_Fiqih"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CAF"/>
    <w:multiLevelType w:val="hybridMultilevel"/>
    <w:tmpl w:val="BA90BE18"/>
    <w:lvl w:ilvl="0" w:tplc="9866FD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9F4293"/>
    <w:multiLevelType w:val="hybridMultilevel"/>
    <w:tmpl w:val="F190D566"/>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8705492"/>
    <w:multiLevelType w:val="hybridMultilevel"/>
    <w:tmpl w:val="CBF63A80"/>
    <w:lvl w:ilvl="0" w:tplc="71DC6C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92C13C6"/>
    <w:multiLevelType w:val="hybridMultilevel"/>
    <w:tmpl w:val="C9AA3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D1858"/>
    <w:multiLevelType w:val="hybridMultilevel"/>
    <w:tmpl w:val="BA90BE18"/>
    <w:lvl w:ilvl="0" w:tplc="9866FD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B531073"/>
    <w:multiLevelType w:val="hybridMultilevel"/>
    <w:tmpl w:val="C6FA0E1E"/>
    <w:lvl w:ilvl="0" w:tplc="83A02F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F3E7DA6"/>
    <w:multiLevelType w:val="hybridMultilevel"/>
    <w:tmpl w:val="3C5E723A"/>
    <w:lvl w:ilvl="0" w:tplc="3B0244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03C055A"/>
    <w:multiLevelType w:val="hybridMultilevel"/>
    <w:tmpl w:val="769E3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17899"/>
    <w:multiLevelType w:val="hybridMultilevel"/>
    <w:tmpl w:val="ADD68E54"/>
    <w:lvl w:ilvl="0" w:tplc="A786455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51EAE"/>
    <w:multiLevelType w:val="hybridMultilevel"/>
    <w:tmpl w:val="3E98B31C"/>
    <w:lvl w:ilvl="0" w:tplc="440CE1B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30F5149"/>
    <w:multiLevelType w:val="hybridMultilevel"/>
    <w:tmpl w:val="1AA44C2A"/>
    <w:lvl w:ilvl="0" w:tplc="B252A3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4A4113C"/>
    <w:multiLevelType w:val="hybridMultilevel"/>
    <w:tmpl w:val="B5807BD6"/>
    <w:lvl w:ilvl="0" w:tplc="FD6A74C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FB29EC"/>
    <w:multiLevelType w:val="hybridMultilevel"/>
    <w:tmpl w:val="5D20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676342"/>
    <w:multiLevelType w:val="hybridMultilevel"/>
    <w:tmpl w:val="EFDA209A"/>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B170431"/>
    <w:multiLevelType w:val="hybridMultilevel"/>
    <w:tmpl w:val="DDE436A6"/>
    <w:lvl w:ilvl="0" w:tplc="0FDE1D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BEF465A"/>
    <w:multiLevelType w:val="hybridMultilevel"/>
    <w:tmpl w:val="38F21F30"/>
    <w:lvl w:ilvl="0" w:tplc="57920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DF03C24"/>
    <w:multiLevelType w:val="hybridMultilevel"/>
    <w:tmpl w:val="EA4E53B0"/>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1F0E162A"/>
    <w:multiLevelType w:val="hybridMultilevel"/>
    <w:tmpl w:val="6296A874"/>
    <w:lvl w:ilvl="0" w:tplc="2E7EF6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1EE6581"/>
    <w:multiLevelType w:val="hybridMultilevel"/>
    <w:tmpl w:val="A74EF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ED1FB0"/>
    <w:multiLevelType w:val="hybridMultilevel"/>
    <w:tmpl w:val="2AFEB222"/>
    <w:lvl w:ilvl="0" w:tplc="C3807F9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233D16BC"/>
    <w:multiLevelType w:val="hybridMultilevel"/>
    <w:tmpl w:val="BE04527C"/>
    <w:lvl w:ilvl="0" w:tplc="CDF8417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45B6162"/>
    <w:multiLevelType w:val="hybridMultilevel"/>
    <w:tmpl w:val="02DE8074"/>
    <w:lvl w:ilvl="0" w:tplc="3222B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615802"/>
    <w:multiLevelType w:val="hybridMultilevel"/>
    <w:tmpl w:val="E7400074"/>
    <w:lvl w:ilvl="0" w:tplc="C4D21E0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25822057"/>
    <w:multiLevelType w:val="hybridMultilevel"/>
    <w:tmpl w:val="36388908"/>
    <w:lvl w:ilvl="0" w:tplc="C712900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29542658"/>
    <w:multiLevelType w:val="hybridMultilevel"/>
    <w:tmpl w:val="0290AAC6"/>
    <w:lvl w:ilvl="0" w:tplc="2DD6BB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2A3565B1"/>
    <w:multiLevelType w:val="hybridMultilevel"/>
    <w:tmpl w:val="18D2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D94D4B"/>
    <w:multiLevelType w:val="hybridMultilevel"/>
    <w:tmpl w:val="F226601A"/>
    <w:lvl w:ilvl="0" w:tplc="9132BD7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3C0CE0"/>
    <w:multiLevelType w:val="hybridMultilevel"/>
    <w:tmpl w:val="883E4B56"/>
    <w:lvl w:ilvl="0" w:tplc="0FCC7A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C750731"/>
    <w:multiLevelType w:val="hybridMultilevel"/>
    <w:tmpl w:val="C928919C"/>
    <w:lvl w:ilvl="0" w:tplc="F33E2EB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3DD963F2"/>
    <w:multiLevelType w:val="hybridMultilevel"/>
    <w:tmpl w:val="F7982112"/>
    <w:lvl w:ilvl="0" w:tplc="02BA19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46F27A8D"/>
    <w:multiLevelType w:val="hybridMultilevel"/>
    <w:tmpl w:val="24BA787C"/>
    <w:lvl w:ilvl="0" w:tplc="8F7C0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1C0D7F"/>
    <w:multiLevelType w:val="hybridMultilevel"/>
    <w:tmpl w:val="7138D87E"/>
    <w:lvl w:ilvl="0" w:tplc="5E8EE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5A4C6A"/>
    <w:multiLevelType w:val="hybridMultilevel"/>
    <w:tmpl w:val="602CF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C25B09"/>
    <w:multiLevelType w:val="hybridMultilevel"/>
    <w:tmpl w:val="BD26D1B6"/>
    <w:lvl w:ilvl="0" w:tplc="055ABAE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4DD478F6"/>
    <w:multiLevelType w:val="hybridMultilevel"/>
    <w:tmpl w:val="B1C44ED8"/>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5">
    <w:nsid w:val="525A0C5D"/>
    <w:multiLevelType w:val="hybridMultilevel"/>
    <w:tmpl w:val="2968D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1F36A1"/>
    <w:multiLevelType w:val="hybridMultilevel"/>
    <w:tmpl w:val="43F8DD52"/>
    <w:lvl w:ilvl="0" w:tplc="56B489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5DD92607"/>
    <w:multiLevelType w:val="hybridMultilevel"/>
    <w:tmpl w:val="CBC26FF6"/>
    <w:lvl w:ilvl="0" w:tplc="7BEC8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690ABA"/>
    <w:multiLevelType w:val="hybridMultilevel"/>
    <w:tmpl w:val="1DEC2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7659B5"/>
    <w:multiLevelType w:val="hybridMultilevel"/>
    <w:tmpl w:val="3E40B198"/>
    <w:lvl w:ilvl="0" w:tplc="2810565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63797754"/>
    <w:multiLevelType w:val="hybridMultilevel"/>
    <w:tmpl w:val="E062B5F0"/>
    <w:lvl w:ilvl="0" w:tplc="872E7A44">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41">
    <w:nsid w:val="64F726B1"/>
    <w:multiLevelType w:val="hybridMultilevel"/>
    <w:tmpl w:val="6B6C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9E3750"/>
    <w:multiLevelType w:val="hybridMultilevel"/>
    <w:tmpl w:val="AD16D5E4"/>
    <w:lvl w:ilvl="0" w:tplc="35AA3E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5E679B0"/>
    <w:multiLevelType w:val="hybridMultilevel"/>
    <w:tmpl w:val="29260AC8"/>
    <w:lvl w:ilvl="0" w:tplc="CF92919A">
      <w:start w:val="1"/>
      <w:numFmt w:val="lowerLetter"/>
      <w:lvlText w:val="%1."/>
      <w:lvlJc w:val="left"/>
      <w:pPr>
        <w:ind w:left="1069" w:hanging="360"/>
      </w:pPr>
      <w:rPr>
        <w:rFonts w:eastAsiaTheme="minorHAnsi"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684451A4"/>
    <w:multiLevelType w:val="hybridMultilevel"/>
    <w:tmpl w:val="829C0BC4"/>
    <w:lvl w:ilvl="0" w:tplc="04090019">
      <w:start w:val="1"/>
      <w:numFmt w:val="lowerLetter"/>
      <w:lvlText w:val="%1."/>
      <w:lvlJc w:val="left"/>
      <w:pPr>
        <w:ind w:left="2121" w:hanging="360"/>
      </w:pPr>
      <w:rPr>
        <w:rFonts w:hint="default"/>
      </w:rPr>
    </w:lvl>
    <w:lvl w:ilvl="1" w:tplc="04090019" w:tentative="1">
      <w:start w:val="1"/>
      <w:numFmt w:val="lowerLetter"/>
      <w:lvlText w:val="%2."/>
      <w:lvlJc w:val="left"/>
      <w:pPr>
        <w:ind w:left="2841" w:hanging="360"/>
      </w:pPr>
    </w:lvl>
    <w:lvl w:ilvl="2" w:tplc="0409001B" w:tentative="1">
      <w:start w:val="1"/>
      <w:numFmt w:val="lowerRoman"/>
      <w:lvlText w:val="%3."/>
      <w:lvlJc w:val="right"/>
      <w:pPr>
        <w:ind w:left="3561" w:hanging="180"/>
      </w:pPr>
    </w:lvl>
    <w:lvl w:ilvl="3" w:tplc="0409000F" w:tentative="1">
      <w:start w:val="1"/>
      <w:numFmt w:val="decimal"/>
      <w:lvlText w:val="%4."/>
      <w:lvlJc w:val="left"/>
      <w:pPr>
        <w:ind w:left="4281" w:hanging="360"/>
      </w:pPr>
    </w:lvl>
    <w:lvl w:ilvl="4" w:tplc="04090019" w:tentative="1">
      <w:start w:val="1"/>
      <w:numFmt w:val="lowerLetter"/>
      <w:lvlText w:val="%5."/>
      <w:lvlJc w:val="left"/>
      <w:pPr>
        <w:ind w:left="5001" w:hanging="360"/>
      </w:pPr>
    </w:lvl>
    <w:lvl w:ilvl="5" w:tplc="0409001B" w:tentative="1">
      <w:start w:val="1"/>
      <w:numFmt w:val="lowerRoman"/>
      <w:lvlText w:val="%6."/>
      <w:lvlJc w:val="right"/>
      <w:pPr>
        <w:ind w:left="5721" w:hanging="180"/>
      </w:pPr>
    </w:lvl>
    <w:lvl w:ilvl="6" w:tplc="0409000F" w:tentative="1">
      <w:start w:val="1"/>
      <w:numFmt w:val="decimal"/>
      <w:lvlText w:val="%7."/>
      <w:lvlJc w:val="left"/>
      <w:pPr>
        <w:ind w:left="6441" w:hanging="360"/>
      </w:pPr>
    </w:lvl>
    <w:lvl w:ilvl="7" w:tplc="04090019" w:tentative="1">
      <w:start w:val="1"/>
      <w:numFmt w:val="lowerLetter"/>
      <w:lvlText w:val="%8."/>
      <w:lvlJc w:val="left"/>
      <w:pPr>
        <w:ind w:left="7161" w:hanging="360"/>
      </w:pPr>
    </w:lvl>
    <w:lvl w:ilvl="8" w:tplc="0409001B" w:tentative="1">
      <w:start w:val="1"/>
      <w:numFmt w:val="lowerRoman"/>
      <w:lvlText w:val="%9."/>
      <w:lvlJc w:val="right"/>
      <w:pPr>
        <w:ind w:left="7881" w:hanging="180"/>
      </w:pPr>
    </w:lvl>
  </w:abstractNum>
  <w:abstractNum w:abstractNumId="45">
    <w:nsid w:val="69D3100B"/>
    <w:multiLevelType w:val="hybridMultilevel"/>
    <w:tmpl w:val="644E67DA"/>
    <w:lvl w:ilvl="0" w:tplc="049C0F5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AD2DCC"/>
    <w:multiLevelType w:val="hybridMultilevel"/>
    <w:tmpl w:val="6D76E77A"/>
    <w:lvl w:ilvl="0" w:tplc="606EE7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02F7896"/>
    <w:multiLevelType w:val="hybridMultilevel"/>
    <w:tmpl w:val="E418F4A4"/>
    <w:lvl w:ilvl="0" w:tplc="3FA647B2">
      <w:start w:val="1"/>
      <w:numFmt w:val="decimal"/>
      <w:lvlText w:val="%1."/>
      <w:lvlJc w:val="left"/>
      <w:pPr>
        <w:ind w:left="1494" w:hanging="360"/>
      </w:pPr>
      <w:rPr>
        <w:rFonts w:asciiTheme="majorBidi" w:hAnsiTheme="majorBidi" w:cstheme="majorBidi"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nsid w:val="705D78E2"/>
    <w:multiLevelType w:val="hybridMultilevel"/>
    <w:tmpl w:val="F9E0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D927CB"/>
    <w:multiLevelType w:val="hybridMultilevel"/>
    <w:tmpl w:val="970C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DF5787"/>
    <w:multiLevelType w:val="hybridMultilevel"/>
    <w:tmpl w:val="83107366"/>
    <w:lvl w:ilvl="0" w:tplc="5B0A16F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1">
    <w:nsid w:val="76D77043"/>
    <w:multiLevelType w:val="hybridMultilevel"/>
    <w:tmpl w:val="3A5C544C"/>
    <w:lvl w:ilvl="0" w:tplc="04210015">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2">
    <w:nsid w:val="77E42EF8"/>
    <w:multiLevelType w:val="hybridMultilevel"/>
    <w:tmpl w:val="C89A4686"/>
    <w:lvl w:ilvl="0" w:tplc="A53EEE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3">
    <w:nsid w:val="788724FD"/>
    <w:multiLevelType w:val="hybridMultilevel"/>
    <w:tmpl w:val="916A2058"/>
    <w:lvl w:ilvl="0" w:tplc="E9E4925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4">
    <w:nsid w:val="7C7742B4"/>
    <w:multiLevelType w:val="hybridMultilevel"/>
    <w:tmpl w:val="26B41D30"/>
    <w:lvl w:ilvl="0" w:tplc="A65A3C7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nsid w:val="7E2B1913"/>
    <w:multiLevelType w:val="hybridMultilevel"/>
    <w:tmpl w:val="3C5E723A"/>
    <w:lvl w:ilvl="0" w:tplc="3B0244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29"/>
  </w:num>
  <w:num w:numId="3">
    <w:abstractNumId w:val="23"/>
  </w:num>
  <w:num w:numId="4">
    <w:abstractNumId w:val="32"/>
  </w:num>
  <w:num w:numId="5">
    <w:abstractNumId w:val="21"/>
  </w:num>
  <w:num w:numId="6">
    <w:abstractNumId w:val="19"/>
  </w:num>
  <w:num w:numId="7">
    <w:abstractNumId w:val="54"/>
  </w:num>
  <w:num w:numId="8">
    <w:abstractNumId w:val="33"/>
  </w:num>
  <w:num w:numId="9">
    <w:abstractNumId w:val="52"/>
  </w:num>
  <w:num w:numId="10">
    <w:abstractNumId w:val="47"/>
  </w:num>
  <w:num w:numId="11">
    <w:abstractNumId w:val="51"/>
  </w:num>
  <w:num w:numId="12">
    <w:abstractNumId w:val="17"/>
  </w:num>
  <w:num w:numId="13">
    <w:abstractNumId w:val="1"/>
  </w:num>
  <w:num w:numId="14">
    <w:abstractNumId w:val="28"/>
  </w:num>
  <w:num w:numId="15">
    <w:abstractNumId w:val="27"/>
  </w:num>
  <w:num w:numId="16">
    <w:abstractNumId w:val="16"/>
  </w:num>
  <w:num w:numId="17">
    <w:abstractNumId w:val="44"/>
  </w:num>
  <w:num w:numId="18">
    <w:abstractNumId w:val="13"/>
  </w:num>
  <w:num w:numId="19">
    <w:abstractNumId w:val="34"/>
  </w:num>
  <w:num w:numId="20">
    <w:abstractNumId w:val="38"/>
  </w:num>
  <w:num w:numId="21">
    <w:abstractNumId w:val="25"/>
  </w:num>
  <w:num w:numId="22">
    <w:abstractNumId w:val="3"/>
  </w:num>
  <w:num w:numId="23">
    <w:abstractNumId w:val="49"/>
  </w:num>
  <w:num w:numId="24">
    <w:abstractNumId w:val="40"/>
  </w:num>
  <w:num w:numId="25">
    <w:abstractNumId w:val="5"/>
  </w:num>
  <w:num w:numId="26">
    <w:abstractNumId w:val="24"/>
  </w:num>
  <w:num w:numId="27">
    <w:abstractNumId w:val="2"/>
  </w:num>
  <w:num w:numId="28">
    <w:abstractNumId w:val="36"/>
  </w:num>
  <w:num w:numId="29">
    <w:abstractNumId w:val="20"/>
  </w:num>
  <w:num w:numId="30">
    <w:abstractNumId w:val="9"/>
  </w:num>
  <w:num w:numId="31">
    <w:abstractNumId w:val="50"/>
  </w:num>
  <w:num w:numId="32">
    <w:abstractNumId w:val="22"/>
  </w:num>
  <w:num w:numId="33">
    <w:abstractNumId w:val="43"/>
  </w:num>
  <w:num w:numId="34">
    <w:abstractNumId w:val="10"/>
  </w:num>
  <w:num w:numId="35">
    <w:abstractNumId w:val="35"/>
  </w:num>
  <w:num w:numId="36">
    <w:abstractNumId w:val="41"/>
  </w:num>
  <w:num w:numId="37">
    <w:abstractNumId w:val="31"/>
  </w:num>
  <w:num w:numId="38">
    <w:abstractNumId w:val="48"/>
  </w:num>
  <w:num w:numId="39">
    <w:abstractNumId w:val="37"/>
  </w:num>
  <w:num w:numId="40">
    <w:abstractNumId w:val="46"/>
  </w:num>
  <w:num w:numId="41">
    <w:abstractNumId w:val="30"/>
  </w:num>
  <w:num w:numId="42">
    <w:abstractNumId w:val="15"/>
  </w:num>
  <w:num w:numId="43">
    <w:abstractNumId w:val="53"/>
  </w:num>
  <w:num w:numId="44">
    <w:abstractNumId w:val="39"/>
  </w:num>
  <w:num w:numId="45">
    <w:abstractNumId w:val="42"/>
  </w:num>
  <w:num w:numId="46">
    <w:abstractNumId w:val="7"/>
  </w:num>
  <w:num w:numId="47">
    <w:abstractNumId w:val="14"/>
  </w:num>
  <w:num w:numId="48">
    <w:abstractNumId w:val="55"/>
  </w:num>
  <w:num w:numId="49">
    <w:abstractNumId w:val="0"/>
  </w:num>
  <w:num w:numId="50">
    <w:abstractNumId w:val="12"/>
  </w:num>
  <w:num w:numId="51">
    <w:abstractNumId w:val="6"/>
  </w:num>
  <w:num w:numId="52">
    <w:abstractNumId w:val="45"/>
  </w:num>
  <w:num w:numId="53">
    <w:abstractNumId w:val="8"/>
  </w:num>
  <w:num w:numId="54">
    <w:abstractNumId w:val="11"/>
  </w:num>
  <w:num w:numId="55">
    <w:abstractNumId w:val="4"/>
  </w:num>
  <w:num w:numId="5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defaultTabStop w:val="720"/>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83"/>
    <w:rsid w:val="0000056D"/>
    <w:rsid w:val="00017B42"/>
    <w:rsid w:val="000229EF"/>
    <w:rsid w:val="000271D5"/>
    <w:rsid w:val="0003248E"/>
    <w:rsid w:val="00032D83"/>
    <w:rsid w:val="0003486D"/>
    <w:rsid w:val="000453E3"/>
    <w:rsid w:val="00051027"/>
    <w:rsid w:val="000521B5"/>
    <w:rsid w:val="00061176"/>
    <w:rsid w:val="0006756D"/>
    <w:rsid w:val="000711E7"/>
    <w:rsid w:val="00072BCD"/>
    <w:rsid w:val="00073CAA"/>
    <w:rsid w:val="000921C7"/>
    <w:rsid w:val="000A704C"/>
    <w:rsid w:val="000F22B2"/>
    <w:rsid w:val="0010213D"/>
    <w:rsid w:val="0010283D"/>
    <w:rsid w:val="001032AC"/>
    <w:rsid w:val="001357B4"/>
    <w:rsid w:val="001362DB"/>
    <w:rsid w:val="00156A89"/>
    <w:rsid w:val="001616FD"/>
    <w:rsid w:val="00170A9A"/>
    <w:rsid w:val="001764D3"/>
    <w:rsid w:val="00180137"/>
    <w:rsid w:val="0018492E"/>
    <w:rsid w:val="0019357F"/>
    <w:rsid w:val="001B449F"/>
    <w:rsid w:val="001B4E13"/>
    <w:rsid w:val="001D1687"/>
    <w:rsid w:val="001E1A81"/>
    <w:rsid w:val="001E6817"/>
    <w:rsid w:val="001F410F"/>
    <w:rsid w:val="001F798D"/>
    <w:rsid w:val="00203492"/>
    <w:rsid w:val="00204E48"/>
    <w:rsid w:val="00253CDE"/>
    <w:rsid w:val="00256A93"/>
    <w:rsid w:val="00262400"/>
    <w:rsid w:val="00283464"/>
    <w:rsid w:val="002A7ED5"/>
    <w:rsid w:val="002B1756"/>
    <w:rsid w:val="002B52A2"/>
    <w:rsid w:val="002C3C8E"/>
    <w:rsid w:val="002C7E39"/>
    <w:rsid w:val="002D32DB"/>
    <w:rsid w:val="002D6609"/>
    <w:rsid w:val="002D7948"/>
    <w:rsid w:val="002E5070"/>
    <w:rsid w:val="002E7202"/>
    <w:rsid w:val="00300DD1"/>
    <w:rsid w:val="003030AE"/>
    <w:rsid w:val="00304C0D"/>
    <w:rsid w:val="00315237"/>
    <w:rsid w:val="00315F64"/>
    <w:rsid w:val="0032301B"/>
    <w:rsid w:val="003234C2"/>
    <w:rsid w:val="0032745A"/>
    <w:rsid w:val="00335572"/>
    <w:rsid w:val="00337327"/>
    <w:rsid w:val="0034294C"/>
    <w:rsid w:val="00350EC5"/>
    <w:rsid w:val="003517C6"/>
    <w:rsid w:val="00374719"/>
    <w:rsid w:val="00376A0A"/>
    <w:rsid w:val="00394AAE"/>
    <w:rsid w:val="003B1D52"/>
    <w:rsid w:val="003B7C6E"/>
    <w:rsid w:val="003C068B"/>
    <w:rsid w:val="003D04F0"/>
    <w:rsid w:val="003D404E"/>
    <w:rsid w:val="003E7FD5"/>
    <w:rsid w:val="003F4AF4"/>
    <w:rsid w:val="003F5A24"/>
    <w:rsid w:val="00417BEF"/>
    <w:rsid w:val="004206A9"/>
    <w:rsid w:val="00425FFC"/>
    <w:rsid w:val="00427F03"/>
    <w:rsid w:val="00432E84"/>
    <w:rsid w:val="00442C51"/>
    <w:rsid w:val="00445AA6"/>
    <w:rsid w:val="004611D1"/>
    <w:rsid w:val="00464207"/>
    <w:rsid w:val="004774A8"/>
    <w:rsid w:val="0048238E"/>
    <w:rsid w:val="004840DC"/>
    <w:rsid w:val="00490ABE"/>
    <w:rsid w:val="004A2F20"/>
    <w:rsid w:val="004A3CED"/>
    <w:rsid w:val="004B04B8"/>
    <w:rsid w:val="004B38C7"/>
    <w:rsid w:val="004B3BB0"/>
    <w:rsid w:val="004C25CC"/>
    <w:rsid w:val="004C4039"/>
    <w:rsid w:val="004D6738"/>
    <w:rsid w:val="004E19FC"/>
    <w:rsid w:val="004E27FD"/>
    <w:rsid w:val="004E2F65"/>
    <w:rsid w:val="004E584F"/>
    <w:rsid w:val="00507D3E"/>
    <w:rsid w:val="005222BC"/>
    <w:rsid w:val="00525A2A"/>
    <w:rsid w:val="00527282"/>
    <w:rsid w:val="00532351"/>
    <w:rsid w:val="00543134"/>
    <w:rsid w:val="005633EC"/>
    <w:rsid w:val="005732C2"/>
    <w:rsid w:val="00575D69"/>
    <w:rsid w:val="00576838"/>
    <w:rsid w:val="00583218"/>
    <w:rsid w:val="005A37E0"/>
    <w:rsid w:val="005A5E00"/>
    <w:rsid w:val="005A6B97"/>
    <w:rsid w:val="005A7BD3"/>
    <w:rsid w:val="005B720D"/>
    <w:rsid w:val="005B798A"/>
    <w:rsid w:val="005C14FB"/>
    <w:rsid w:val="005C76D2"/>
    <w:rsid w:val="005D0162"/>
    <w:rsid w:val="005D1835"/>
    <w:rsid w:val="005D51AB"/>
    <w:rsid w:val="005D5747"/>
    <w:rsid w:val="005D6403"/>
    <w:rsid w:val="005E0BD6"/>
    <w:rsid w:val="005E2A1A"/>
    <w:rsid w:val="005E7307"/>
    <w:rsid w:val="005F423D"/>
    <w:rsid w:val="00605CBD"/>
    <w:rsid w:val="00622DB7"/>
    <w:rsid w:val="00623A83"/>
    <w:rsid w:val="00624BCD"/>
    <w:rsid w:val="00626916"/>
    <w:rsid w:val="00632358"/>
    <w:rsid w:val="006338A6"/>
    <w:rsid w:val="0065152E"/>
    <w:rsid w:val="00652990"/>
    <w:rsid w:val="00655F5B"/>
    <w:rsid w:val="006821E6"/>
    <w:rsid w:val="0068307C"/>
    <w:rsid w:val="0068471F"/>
    <w:rsid w:val="006864D4"/>
    <w:rsid w:val="00686A3A"/>
    <w:rsid w:val="006877AC"/>
    <w:rsid w:val="006A1DAD"/>
    <w:rsid w:val="006A6418"/>
    <w:rsid w:val="006A662C"/>
    <w:rsid w:val="006D6DC5"/>
    <w:rsid w:val="006E141E"/>
    <w:rsid w:val="00701AA1"/>
    <w:rsid w:val="00707161"/>
    <w:rsid w:val="0071383A"/>
    <w:rsid w:val="0072090B"/>
    <w:rsid w:val="00721473"/>
    <w:rsid w:val="00734613"/>
    <w:rsid w:val="00745869"/>
    <w:rsid w:val="00753007"/>
    <w:rsid w:val="00753796"/>
    <w:rsid w:val="00767D1A"/>
    <w:rsid w:val="00774E0F"/>
    <w:rsid w:val="0078012C"/>
    <w:rsid w:val="007855EA"/>
    <w:rsid w:val="00793062"/>
    <w:rsid w:val="007A27A1"/>
    <w:rsid w:val="007A7455"/>
    <w:rsid w:val="007C1CEE"/>
    <w:rsid w:val="007D32CD"/>
    <w:rsid w:val="007E1C42"/>
    <w:rsid w:val="007F28DE"/>
    <w:rsid w:val="007F3ED9"/>
    <w:rsid w:val="007F6B67"/>
    <w:rsid w:val="00803C91"/>
    <w:rsid w:val="00812681"/>
    <w:rsid w:val="00812ACE"/>
    <w:rsid w:val="00833716"/>
    <w:rsid w:val="00864575"/>
    <w:rsid w:val="00883AFF"/>
    <w:rsid w:val="008A4E63"/>
    <w:rsid w:val="008A54B5"/>
    <w:rsid w:val="008B6D69"/>
    <w:rsid w:val="008C2EAF"/>
    <w:rsid w:val="008D2F51"/>
    <w:rsid w:val="008E2152"/>
    <w:rsid w:val="008E2AF3"/>
    <w:rsid w:val="0091002A"/>
    <w:rsid w:val="00916085"/>
    <w:rsid w:val="009268A2"/>
    <w:rsid w:val="00931E82"/>
    <w:rsid w:val="00932A42"/>
    <w:rsid w:val="00933274"/>
    <w:rsid w:val="00934B5D"/>
    <w:rsid w:val="00953394"/>
    <w:rsid w:val="00954FFA"/>
    <w:rsid w:val="0095550A"/>
    <w:rsid w:val="00960E30"/>
    <w:rsid w:val="009650C5"/>
    <w:rsid w:val="00972073"/>
    <w:rsid w:val="00972A77"/>
    <w:rsid w:val="00973006"/>
    <w:rsid w:val="00977592"/>
    <w:rsid w:val="00983F67"/>
    <w:rsid w:val="009909C9"/>
    <w:rsid w:val="009922CD"/>
    <w:rsid w:val="009B14BF"/>
    <w:rsid w:val="009C5720"/>
    <w:rsid w:val="009D2285"/>
    <w:rsid w:val="009E0849"/>
    <w:rsid w:val="009E21C6"/>
    <w:rsid w:val="009E362C"/>
    <w:rsid w:val="009E7E21"/>
    <w:rsid w:val="009E7F17"/>
    <w:rsid w:val="009F1E91"/>
    <w:rsid w:val="009F3B87"/>
    <w:rsid w:val="00A22537"/>
    <w:rsid w:val="00A22853"/>
    <w:rsid w:val="00A242D4"/>
    <w:rsid w:val="00A312DE"/>
    <w:rsid w:val="00A337D0"/>
    <w:rsid w:val="00A45CA6"/>
    <w:rsid w:val="00A535A7"/>
    <w:rsid w:val="00A56D73"/>
    <w:rsid w:val="00A660D2"/>
    <w:rsid w:val="00A70A35"/>
    <w:rsid w:val="00A8263A"/>
    <w:rsid w:val="00A840ED"/>
    <w:rsid w:val="00A865B6"/>
    <w:rsid w:val="00A928EA"/>
    <w:rsid w:val="00A952FC"/>
    <w:rsid w:val="00A95588"/>
    <w:rsid w:val="00A96953"/>
    <w:rsid w:val="00AB7E6F"/>
    <w:rsid w:val="00AC30D3"/>
    <w:rsid w:val="00AD5BAC"/>
    <w:rsid w:val="00B10C7F"/>
    <w:rsid w:val="00B14FD7"/>
    <w:rsid w:val="00B170F2"/>
    <w:rsid w:val="00B31AFD"/>
    <w:rsid w:val="00B36ED9"/>
    <w:rsid w:val="00B5092A"/>
    <w:rsid w:val="00B54C03"/>
    <w:rsid w:val="00B60944"/>
    <w:rsid w:val="00B61D6C"/>
    <w:rsid w:val="00B70F07"/>
    <w:rsid w:val="00B82154"/>
    <w:rsid w:val="00B92AEF"/>
    <w:rsid w:val="00BA45C1"/>
    <w:rsid w:val="00BB1AE6"/>
    <w:rsid w:val="00BC280B"/>
    <w:rsid w:val="00BC3AE2"/>
    <w:rsid w:val="00BD246C"/>
    <w:rsid w:val="00C052F9"/>
    <w:rsid w:val="00C16007"/>
    <w:rsid w:val="00C248CF"/>
    <w:rsid w:val="00C2608D"/>
    <w:rsid w:val="00C26BED"/>
    <w:rsid w:val="00C60482"/>
    <w:rsid w:val="00C63777"/>
    <w:rsid w:val="00C64067"/>
    <w:rsid w:val="00C672CF"/>
    <w:rsid w:val="00C7269C"/>
    <w:rsid w:val="00C75B97"/>
    <w:rsid w:val="00C81688"/>
    <w:rsid w:val="00C961FB"/>
    <w:rsid w:val="00CA1C20"/>
    <w:rsid w:val="00CA1CD1"/>
    <w:rsid w:val="00CA2391"/>
    <w:rsid w:val="00CA44A5"/>
    <w:rsid w:val="00CB0A9D"/>
    <w:rsid w:val="00CC6A0F"/>
    <w:rsid w:val="00CD23FF"/>
    <w:rsid w:val="00CE79DE"/>
    <w:rsid w:val="00CF0962"/>
    <w:rsid w:val="00CF3F73"/>
    <w:rsid w:val="00D1411B"/>
    <w:rsid w:val="00D1447E"/>
    <w:rsid w:val="00D16261"/>
    <w:rsid w:val="00D25615"/>
    <w:rsid w:val="00D42895"/>
    <w:rsid w:val="00D467D5"/>
    <w:rsid w:val="00D50042"/>
    <w:rsid w:val="00D50066"/>
    <w:rsid w:val="00D55E09"/>
    <w:rsid w:val="00D7056F"/>
    <w:rsid w:val="00D76599"/>
    <w:rsid w:val="00D90227"/>
    <w:rsid w:val="00D91EEA"/>
    <w:rsid w:val="00DA05DD"/>
    <w:rsid w:val="00DA4E2B"/>
    <w:rsid w:val="00DA70F5"/>
    <w:rsid w:val="00DB1DC8"/>
    <w:rsid w:val="00DB727B"/>
    <w:rsid w:val="00DC4901"/>
    <w:rsid w:val="00DC76E6"/>
    <w:rsid w:val="00DD253F"/>
    <w:rsid w:val="00DE2C36"/>
    <w:rsid w:val="00DE3601"/>
    <w:rsid w:val="00DF01AF"/>
    <w:rsid w:val="00DF0816"/>
    <w:rsid w:val="00DF3AFC"/>
    <w:rsid w:val="00E010B4"/>
    <w:rsid w:val="00E21D6B"/>
    <w:rsid w:val="00E26282"/>
    <w:rsid w:val="00E2731C"/>
    <w:rsid w:val="00E33E01"/>
    <w:rsid w:val="00E3493C"/>
    <w:rsid w:val="00E40474"/>
    <w:rsid w:val="00E41DC4"/>
    <w:rsid w:val="00E54378"/>
    <w:rsid w:val="00E55D29"/>
    <w:rsid w:val="00E641CD"/>
    <w:rsid w:val="00E743B2"/>
    <w:rsid w:val="00E757A0"/>
    <w:rsid w:val="00E770E3"/>
    <w:rsid w:val="00E92274"/>
    <w:rsid w:val="00E9368B"/>
    <w:rsid w:val="00EA3EE7"/>
    <w:rsid w:val="00EC2486"/>
    <w:rsid w:val="00ED2697"/>
    <w:rsid w:val="00ED44AC"/>
    <w:rsid w:val="00EE5D45"/>
    <w:rsid w:val="00EF3A9D"/>
    <w:rsid w:val="00EF71BE"/>
    <w:rsid w:val="00F17236"/>
    <w:rsid w:val="00F21808"/>
    <w:rsid w:val="00F30710"/>
    <w:rsid w:val="00F3688C"/>
    <w:rsid w:val="00F37399"/>
    <w:rsid w:val="00F42392"/>
    <w:rsid w:val="00F44B53"/>
    <w:rsid w:val="00F535BE"/>
    <w:rsid w:val="00F60947"/>
    <w:rsid w:val="00F630F3"/>
    <w:rsid w:val="00F811B5"/>
    <w:rsid w:val="00F87336"/>
    <w:rsid w:val="00F9071D"/>
    <w:rsid w:val="00F90B80"/>
    <w:rsid w:val="00FA00FC"/>
    <w:rsid w:val="00FA042C"/>
    <w:rsid w:val="00FB07EE"/>
    <w:rsid w:val="00FC3824"/>
    <w:rsid w:val="00FD3D15"/>
    <w:rsid w:val="00FD5EF1"/>
    <w:rsid w:val="00FE56FE"/>
    <w:rsid w:val="00FF4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Body of text1,Colorful List - Accent 11,HEADING 1"/>
    <w:basedOn w:val="Normal"/>
    <w:link w:val="ListParagraphChar"/>
    <w:uiPriority w:val="1"/>
    <w:qFormat/>
    <w:rsid w:val="00032D83"/>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Body of text1 Char,Colorful List - Accent 11 Char,HEADING 1 Char"/>
    <w:link w:val="ListParagraph"/>
    <w:uiPriority w:val="1"/>
    <w:qFormat/>
    <w:locked/>
    <w:rsid w:val="00721473"/>
  </w:style>
  <w:style w:type="paragraph" w:customStyle="1" w:styleId="FootnoteText1">
    <w:name w:val="Footnote Text1"/>
    <w:basedOn w:val="Normal"/>
    <w:next w:val="FootnoteText"/>
    <w:link w:val="FootnoteTextChar"/>
    <w:uiPriority w:val="99"/>
    <w:semiHidden/>
    <w:unhideWhenUsed/>
    <w:rsid w:val="00032D83"/>
    <w:pPr>
      <w:spacing w:line="240" w:lineRule="auto"/>
      <w:ind w:left="0" w:firstLine="0"/>
    </w:pPr>
    <w:rPr>
      <w:sz w:val="20"/>
      <w:szCs w:val="20"/>
    </w:rPr>
  </w:style>
  <w:style w:type="paragraph" w:styleId="FootnoteText">
    <w:name w:val="footnote text"/>
    <w:basedOn w:val="Normal"/>
    <w:link w:val="FootnoteTextChar1"/>
    <w:uiPriority w:val="99"/>
    <w:semiHidden/>
    <w:unhideWhenUsed/>
    <w:rsid w:val="00032D83"/>
    <w:pPr>
      <w:spacing w:line="240" w:lineRule="auto"/>
    </w:pPr>
    <w:rPr>
      <w:sz w:val="20"/>
      <w:szCs w:val="20"/>
    </w:rPr>
  </w:style>
  <w:style w:type="character" w:customStyle="1" w:styleId="FootnoteTextChar1">
    <w:name w:val="Footnote Text Char1"/>
    <w:basedOn w:val="DefaultParagraphFont"/>
    <w:link w:val="FootnoteText"/>
    <w:uiPriority w:val="99"/>
    <w:semiHidden/>
    <w:rsid w:val="00032D83"/>
    <w:rPr>
      <w:sz w:val="20"/>
      <w:szCs w:val="20"/>
    </w:rPr>
  </w:style>
  <w:style w:type="character" w:customStyle="1" w:styleId="FootnoteTextChar">
    <w:name w:val="Footnote Text Char"/>
    <w:basedOn w:val="DefaultParagraphFont"/>
    <w:link w:val="FootnoteText1"/>
    <w:uiPriority w:val="99"/>
    <w:semiHidden/>
    <w:rsid w:val="00032D83"/>
    <w:rPr>
      <w:sz w:val="20"/>
      <w:szCs w:val="20"/>
    </w:rPr>
  </w:style>
  <w:style w:type="character" w:styleId="FootnoteReference">
    <w:name w:val="footnote reference"/>
    <w:basedOn w:val="DefaultParagraphFont"/>
    <w:uiPriority w:val="99"/>
    <w:semiHidden/>
    <w:unhideWhenUsed/>
    <w:rsid w:val="00032D83"/>
    <w:rPr>
      <w:vertAlign w:val="superscript"/>
    </w:rPr>
  </w:style>
  <w:style w:type="paragraph" w:styleId="Bibliography">
    <w:name w:val="Bibliography"/>
    <w:basedOn w:val="Normal"/>
    <w:next w:val="Normal"/>
    <w:uiPriority w:val="37"/>
    <w:unhideWhenUsed/>
    <w:rsid w:val="00EE5D45"/>
    <w:pPr>
      <w:spacing w:line="240" w:lineRule="auto"/>
      <w:ind w:left="720" w:hanging="720"/>
    </w:pPr>
  </w:style>
  <w:style w:type="table" w:styleId="TableGrid">
    <w:name w:val="Table Grid"/>
    <w:basedOn w:val="TableNormal"/>
    <w:uiPriority w:val="59"/>
    <w:rsid w:val="005C14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64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18"/>
    <w:rPr>
      <w:rFonts w:ascii="Tahoma" w:hAnsi="Tahoma" w:cs="Tahoma"/>
      <w:sz w:val="16"/>
      <w:szCs w:val="16"/>
    </w:rPr>
  </w:style>
  <w:style w:type="paragraph" w:styleId="Header">
    <w:name w:val="header"/>
    <w:basedOn w:val="Normal"/>
    <w:link w:val="HeaderChar"/>
    <w:uiPriority w:val="99"/>
    <w:unhideWhenUsed/>
    <w:rsid w:val="000921C7"/>
    <w:pPr>
      <w:tabs>
        <w:tab w:val="center" w:pos="4680"/>
        <w:tab w:val="right" w:pos="9360"/>
      </w:tabs>
      <w:spacing w:line="240" w:lineRule="auto"/>
    </w:pPr>
  </w:style>
  <w:style w:type="character" w:customStyle="1" w:styleId="HeaderChar">
    <w:name w:val="Header Char"/>
    <w:basedOn w:val="DefaultParagraphFont"/>
    <w:link w:val="Header"/>
    <w:uiPriority w:val="99"/>
    <w:rsid w:val="000921C7"/>
  </w:style>
  <w:style w:type="paragraph" w:styleId="Footer">
    <w:name w:val="footer"/>
    <w:basedOn w:val="Normal"/>
    <w:link w:val="FooterChar"/>
    <w:uiPriority w:val="99"/>
    <w:unhideWhenUsed/>
    <w:rsid w:val="000921C7"/>
    <w:pPr>
      <w:tabs>
        <w:tab w:val="center" w:pos="4680"/>
        <w:tab w:val="right" w:pos="9360"/>
      </w:tabs>
      <w:spacing w:line="240" w:lineRule="auto"/>
    </w:pPr>
  </w:style>
  <w:style w:type="character" w:customStyle="1" w:styleId="FooterChar">
    <w:name w:val="Footer Char"/>
    <w:basedOn w:val="DefaultParagraphFont"/>
    <w:link w:val="Footer"/>
    <w:uiPriority w:val="99"/>
    <w:rsid w:val="000921C7"/>
  </w:style>
  <w:style w:type="paragraph" w:styleId="NormalWeb">
    <w:name w:val="Normal (Web)"/>
    <w:basedOn w:val="Normal"/>
    <w:uiPriority w:val="99"/>
    <w:semiHidden/>
    <w:unhideWhenUsed/>
    <w:rsid w:val="00AC30D3"/>
    <w:pPr>
      <w:spacing w:before="100" w:beforeAutospacing="1" w:after="100" w:afterAutospacing="1" w:line="240" w:lineRule="auto"/>
      <w:ind w:left="0" w:firstLine="0"/>
    </w:pPr>
    <w:rPr>
      <w:rFonts w:eastAsiaTheme="minorEastAsia"/>
    </w:rPr>
  </w:style>
  <w:style w:type="character" w:styleId="Hyperlink">
    <w:name w:val="Hyperlink"/>
    <w:basedOn w:val="DefaultParagraphFont"/>
    <w:uiPriority w:val="99"/>
    <w:unhideWhenUsed/>
    <w:rsid w:val="007530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Body of text1,Colorful List - Accent 11,HEADING 1"/>
    <w:basedOn w:val="Normal"/>
    <w:link w:val="ListParagraphChar"/>
    <w:uiPriority w:val="1"/>
    <w:qFormat/>
    <w:rsid w:val="00032D83"/>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Body of text1 Char,Colorful List - Accent 11 Char,HEADING 1 Char"/>
    <w:link w:val="ListParagraph"/>
    <w:uiPriority w:val="1"/>
    <w:qFormat/>
    <w:locked/>
    <w:rsid w:val="00721473"/>
  </w:style>
  <w:style w:type="paragraph" w:customStyle="1" w:styleId="FootnoteText1">
    <w:name w:val="Footnote Text1"/>
    <w:basedOn w:val="Normal"/>
    <w:next w:val="FootnoteText"/>
    <w:link w:val="FootnoteTextChar"/>
    <w:uiPriority w:val="99"/>
    <w:semiHidden/>
    <w:unhideWhenUsed/>
    <w:rsid w:val="00032D83"/>
    <w:pPr>
      <w:spacing w:line="240" w:lineRule="auto"/>
      <w:ind w:left="0" w:firstLine="0"/>
    </w:pPr>
    <w:rPr>
      <w:sz w:val="20"/>
      <w:szCs w:val="20"/>
    </w:rPr>
  </w:style>
  <w:style w:type="paragraph" w:styleId="FootnoteText">
    <w:name w:val="footnote text"/>
    <w:basedOn w:val="Normal"/>
    <w:link w:val="FootnoteTextChar1"/>
    <w:uiPriority w:val="99"/>
    <w:semiHidden/>
    <w:unhideWhenUsed/>
    <w:rsid w:val="00032D83"/>
    <w:pPr>
      <w:spacing w:line="240" w:lineRule="auto"/>
    </w:pPr>
    <w:rPr>
      <w:sz w:val="20"/>
      <w:szCs w:val="20"/>
    </w:rPr>
  </w:style>
  <w:style w:type="character" w:customStyle="1" w:styleId="FootnoteTextChar1">
    <w:name w:val="Footnote Text Char1"/>
    <w:basedOn w:val="DefaultParagraphFont"/>
    <w:link w:val="FootnoteText"/>
    <w:uiPriority w:val="99"/>
    <w:semiHidden/>
    <w:rsid w:val="00032D83"/>
    <w:rPr>
      <w:sz w:val="20"/>
      <w:szCs w:val="20"/>
    </w:rPr>
  </w:style>
  <w:style w:type="character" w:customStyle="1" w:styleId="FootnoteTextChar">
    <w:name w:val="Footnote Text Char"/>
    <w:basedOn w:val="DefaultParagraphFont"/>
    <w:link w:val="FootnoteText1"/>
    <w:uiPriority w:val="99"/>
    <w:semiHidden/>
    <w:rsid w:val="00032D83"/>
    <w:rPr>
      <w:sz w:val="20"/>
      <w:szCs w:val="20"/>
    </w:rPr>
  </w:style>
  <w:style w:type="character" w:styleId="FootnoteReference">
    <w:name w:val="footnote reference"/>
    <w:basedOn w:val="DefaultParagraphFont"/>
    <w:uiPriority w:val="99"/>
    <w:semiHidden/>
    <w:unhideWhenUsed/>
    <w:rsid w:val="00032D83"/>
    <w:rPr>
      <w:vertAlign w:val="superscript"/>
    </w:rPr>
  </w:style>
  <w:style w:type="paragraph" w:styleId="Bibliography">
    <w:name w:val="Bibliography"/>
    <w:basedOn w:val="Normal"/>
    <w:next w:val="Normal"/>
    <w:uiPriority w:val="37"/>
    <w:unhideWhenUsed/>
    <w:rsid w:val="00EE5D45"/>
    <w:pPr>
      <w:spacing w:line="240" w:lineRule="auto"/>
      <w:ind w:left="720" w:hanging="720"/>
    </w:pPr>
  </w:style>
  <w:style w:type="table" w:styleId="TableGrid">
    <w:name w:val="Table Grid"/>
    <w:basedOn w:val="TableNormal"/>
    <w:uiPriority w:val="59"/>
    <w:rsid w:val="005C14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64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18"/>
    <w:rPr>
      <w:rFonts w:ascii="Tahoma" w:hAnsi="Tahoma" w:cs="Tahoma"/>
      <w:sz w:val="16"/>
      <w:szCs w:val="16"/>
    </w:rPr>
  </w:style>
  <w:style w:type="paragraph" w:styleId="Header">
    <w:name w:val="header"/>
    <w:basedOn w:val="Normal"/>
    <w:link w:val="HeaderChar"/>
    <w:uiPriority w:val="99"/>
    <w:unhideWhenUsed/>
    <w:rsid w:val="000921C7"/>
    <w:pPr>
      <w:tabs>
        <w:tab w:val="center" w:pos="4680"/>
        <w:tab w:val="right" w:pos="9360"/>
      </w:tabs>
      <w:spacing w:line="240" w:lineRule="auto"/>
    </w:pPr>
  </w:style>
  <w:style w:type="character" w:customStyle="1" w:styleId="HeaderChar">
    <w:name w:val="Header Char"/>
    <w:basedOn w:val="DefaultParagraphFont"/>
    <w:link w:val="Header"/>
    <w:uiPriority w:val="99"/>
    <w:rsid w:val="000921C7"/>
  </w:style>
  <w:style w:type="paragraph" w:styleId="Footer">
    <w:name w:val="footer"/>
    <w:basedOn w:val="Normal"/>
    <w:link w:val="FooterChar"/>
    <w:uiPriority w:val="99"/>
    <w:unhideWhenUsed/>
    <w:rsid w:val="000921C7"/>
    <w:pPr>
      <w:tabs>
        <w:tab w:val="center" w:pos="4680"/>
        <w:tab w:val="right" w:pos="9360"/>
      </w:tabs>
      <w:spacing w:line="240" w:lineRule="auto"/>
    </w:pPr>
  </w:style>
  <w:style w:type="character" w:customStyle="1" w:styleId="FooterChar">
    <w:name w:val="Footer Char"/>
    <w:basedOn w:val="DefaultParagraphFont"/>
    <w:link w:val="Footer"/>
    <w:uiPriority w:val="99"/>
    <w:rsid w:val="000921C7"/>
  </w:style>
  <w:style w:type="paragraph" w:styleId="NormalWeb">
    <w:name w:val="Normal (Web)"/>
    <w:basedOn w:val="Normal"/>
    <w:uiPriority w:val="99"/>
    <w:semiHidden/>
    <w:unhideWhenUsed/>
    <w:rsid w:val="00AC30D3"/>
    <w:pPr>
      <w:spacing w:before="100" w:beforeAutospacing="1" w:after="100" w:afterAutospacing="1" w:line="240" w:lineRule="auto"/>
      <w:ind w:left="0" w:firstLine="0"/>
    </w:pPr>
    <w:rPr>
      <w:rFonts w:eastAsiaTheme="minorEastAsia"/>
    </w:rPr>
  </w:style>
  <w:style w:type="character" w:styleId="Hyperlink">
    <w:name w:val="Hyperlink"/>
    <w:basedOn w:val="DefaultParagraphFont"/>
    <w:uiPriority w:val="99"/>
    <w:unhideWhenUsed/>
    <w:rsid w:val="00753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A917-3911-4E65-B770-14DF080B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2022-08-28T01:39:00Z</cp:lastPrinted>
  <dcterms:created xsi:type="dcterms:W3CDTF">2023-01-25T00:54:00Z</dcterms:created>
  <dcterms:modified xsi:type="dcterms:W3CDTF">2023-01-25T10:52:00Z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id="eyFtc7YR"/&gt;&lt;style id="http://www.zotero.org/styles/chicago-fullnote-bibliography" locale="id-ID" hasBibliography="1" bibliographyStyleHasBeenSet="1"/&gt;&lt;prefs&gt;&lt;pref name="fieldType" value="Field"</vt:lpwstr>
  </property>
  <property fmtid="{D5CDD505-2E9C-101B-9397-08002B2CF9AE}" pid="3" name="ZOTERO_PREF_2">
    <vt:lpwstr>/&gt;&lt;pref name="noteType" value="1"/&gt;&lt;/prefs&gt;&lt;/data&gt;</vt:lpwstr>
  </property>
</Properties>
</file>