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478C" w14:textId="77777777" w:rsidR="00C218C9" w:rsidRPr="00C218C9" w:rsidRDefault="00C218C9" w:rsidP="00C218C9">
      <w:pPr>
        <w:spacing w:line="360" w:lineRule="auto"/>
        <w:jc w:val="center"/>
        <w:rPr>
          <w:rFonts w:ascii="Times New Roman" w:hAnsi="Times New Roman" w:cs="Times New Roman"/>
          <w:b/>
          <w:bCs/>
          <w:sz w:val="26"/>
          <w:szCs w:val="26"/>
          <w:lang w:val="id-ID"/>
        </w:rPr>
      </w:pPr>
      <w:r w:rsidRPr="00C218C9">
        <w:rPr>
          <w:rFonts w:ascii="Times New Roman" w:hAnsi="Times New Roman" w:cs="Times New Roman"/>
          <w:b/>
          <w:bCs/>
          <w:sz w:val="26"/>
          <w:szCs w:val="26"/>
          <w:lang w:val="id-ID"/>
        </w:rPr>
        <w:t>BAB I</w:t>
      </w:r>
    </w:p>
    <w:p w14:paraId="78E983D2" w14:textId="77777777" w:rsidR="00C218C9" w:rsidRPr="00C218C9" w:rsidRDefault="00C218C9" w:rsidP="00C218C9">
      <w:pPr>
        <w:spacing w:line="360" w:lineRule="auto"/>
        <w:jc w:val="center"/>
        <w:rPr>
          <w:rFonts w:ascii="Times New Roman" w:hAnsi="Times New Roman" w:cs="Times New Roman"/>
          <w:b/>
          <w:bCs/>
          <w:sz w:val="26"/>
          <w:szCs w:val="26"/>
          <w:lang w:val="id-ID"/>
        </w:rPr>
      </w:pPr>
      <w:r w:rsidRPr="00C218C9">
        <w:rPr>
          <w:rFonts w:ascii="Times New Roman" w:hAnsi="Times New Roman" w:cs="Times New Roman"/>
          <w:b/>
          <w:bCs/>
          <w:sz w:val="26"/>
          <w:szCs w:val="26"/>
          <w:lang w:val="id-ID"/>
        </w:rPr>
        <w:t>PENDAHULUAN</w:t>
      </w:r>
    </w:p>
    <w:p w14:paraId="317317CF" w14:textId="77777777" w:rsidR="00C218C9" w:rsidRPr="00C218C9" w:rsidRDefault="00C218C9" w:rsidP="00C218C9">
      <w:pPr>
        <w:pStyle w:val="ListParagraph"/>
        <w:numPr>
          <w:ilvl w:val="0"/>
          <w:numId w:val="1"/>
        </w:numPr>
        <w:tabs>
          <w:tab w:val="left" w:pos="6065"/>
        </w:tabs>
        <w:spacing w:after="200" w:line="480" w:lineRule="auto"/>
        <w:ind w:left="0" w:hanging="567"/>
        <w:rPr>
          <w:rFonts w:ascii="Times New Roman" w:hAnsi="Times New Roman" w:cs="Times New Roman"/>
          <w:b/>
          <w:bCs/>
          <w:sz w:val="24"/>
          <w:szCs w:val="24"/>
        </w:rPr>
      </w:pPr>
      <w:proofErr w:type="spellStart"/>
      <w:r w:rsidRPr="00C218C9">
        <w:rPr>
          <w:rFonts w:ascii="Times New Roman" w:hAnsi="Times New Roman" w:cs="Times New Roman"/>
          <w:b/>
          <w:bCs/>
          <w:sz w:val="24"/>
          <w:szCs w:val="24"/>
        </w:rPr>
        <w:t>Konteks</w:t>
      </w:r>
      <w:proofErr w:type="spellEnd"/>
      <w:r w:rsidRPr="00C218C9">
        <w:rPr>
          <w:rFonts w:ascii="Times New Roman" w:hAnsi="Times New Roman" w:cs="Times New Roman"/>
          <w:b/>
          <w:bCs/>
          <w:sz w:val="24"/>
          <w:szCs w:val="24"/>
        </w:rPr>
        <w:t xml:space="preserve"> </w:t>
      </w:r>
      <w:proofErr w:type="spellStart"/>
      <w:r w:rsidRPr="00C218C9">
        <w:rPr>
          <w:rFonts w:ascii="Times New Roman" w:hAnsi="Times New Roman" w:cs="Times New Roman"/>
          <w:b/>
          <w:bCs/>
          <w:sz w:val="24"/>
          <w:szCs w:val="24"/>
        </w:rPr>
        <w:t>Penelitian</w:t>
      </w:r>
      <w:proofErr w:type="spellEnd"/>
    </w:p>
    <w:p w14:paraId="2765383E"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rPr>
      </w:pP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merupakan</w:t>
      </w:r>
      <w:proofErr w:type="spellEnd"/>
      <w:r w:rsidRPr="00C218C9">
        <w:rPr>
          <w:rFonts w:ascii="Times New Roman" w:hAnsi="Times New Roman" w:cs="Times New Roman"/>
          <w:sz w:val="24"/>
          <w:szCs w:val="24"/>
        </w:rPr>
        <w:t xml:space="preserve"> salah </w:t>
      </w:r>
      <w:proofErr w:type="spellStart"/>
      <w:r w:rsidRPr="00C218C9">
        <w:rPr>
          <w:rFonts w:ascii="Times New Roman" w:hAnsi="Times New Roman" w:cs="Times New Roman"/>
          <w:sz w:val="24"/>
          <w:szCs w:val="24"/>
        </w:rPr>
        <w:t>satu</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wujud</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kegiatan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keagamaan</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dilakukan</w:t>
      </w:r>
      <w:proofErr w:type="spellEnd"/>
      <w:r w:rsidRPr="00C218C9">
        <w:rPr>
          <w:rFonts w:ascii="Times New Roman" w:hAnsi="Times New Roman" w:cs="Times New Roman"/>
          <w:sz w:val="24"/>
          <w:szCs w:val="24"/>
        </w:rPr>
        <w:t xml:space="preserve"> oleh </w:t>
      </w:r>
      <w:proofErr w:type="spellStart"/>
      <w:r w:rsidRPr="00C218C9">
        <w:rPr>
          <w:rFonts w:ascii="Times New Roman" w:hAnsi="Times New Roman" w:cs="Times New Roman"/>
          <w:sz w:val="24"/>
          <w:szCs w:val="24"/>
        </w:rPr>
        <w:t>sebagian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masyarakat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muslim</w:t>
      </w:r>
      <w:proofErr w:type="spellEnd"/>
      <w:r w:rsidRPr="00C218C9">
        <w:rPr>
          <w:rFonts w:ascii="Times New Roman" w:hAnsi="Times New Roman" w:cs="Times New Roman"/>
          <w:sz w:val="24"/>
          <w:szCs w:val="24"/>
          <w:lang w:val="id-ID"/>
        </w:rPr>
        <w:t xml:space="preserve"> di Indonesia dan sebagian negara lainnya di belahan bumi ini,</w:t>
      </w:r>
      <w:r w:rsidRPr="00C218C9">
        <w:rPr>
          <w:rFonts w:ascii="Times New Roman" w:hAnsi="Times New Roman" w:cs="Times New Roman"/>
          <w:sz w:val="24"/>
          <w:szCs w:val="24"/>
        </w:rPr>
        <w:t xml:space="preserve"> </w:t>
      </w:r>
      <w:r w:rsidRPr="00C218C9">
        <w:rPr>
          <w:rFonts w:ascii="Times New Roman" w:hAnsi="Times New Roman" w:cs="Times New Roman"/>
          <w:sz w:val="24"/>
          <w:szCs w:val="24"/>
          <w:lang w:val="id-ID"/>
        </w:rPr>
        <w:t>yang</w:t>
      </w:r>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akhirnya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menjadi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rutinitas</w:t>
      </w:r>
      <w:proofErr w:type="spellEnd"/>
      <w:r w:rsidRPr="00C218C9">
        <w:rPr>
          <w:rFonts w:ascii="Times New Roman" w:hAnsi="Times New Roman" w:cs="Times New Roman"/>
          <w:sz w:val="24"/>
          <w:szCs w:val="24"/>
        </w:rPr>
        <w:t xml:space="preserve"> ritual</w:t>
      </w:r>
      <w:r w:rsidRPr="00C218C9">
        <w:rPr>
          <w:rFonts w:ascii="Times New Roman" w:hAnsi="Times New Roman" w:cs="Times New Roman"/>
          <w:sz w:val="24"/>
          <w:szCs w:val="24"/>
          <w:lang w:val="id-ID"/>
        </w:rPr>
        <w:t xml:space="preserve"> ibadah</w:t>
      </w:r>
      <w:r w:rsidRPr="00C218C9">
        <w:rPr>
          <w:rFonts w:ascii="Times New Roman" w:hAnsi="Times New Roman" w:cs="Times New Roman"/>
          <w:sz w:val="24"/>
          <w:szCs w:val="24"/>
        </w:rPr>
        <w:t xml:space="preserve"> pada </w:t>
      </w:r>
      <w:proofErr w:type="spellStart"/>
      <w:r w:rsidRPr="00C218C9">
        <w:rPr>
          <w:rFonts w:ascii="Times New Roman" w:hAnsi="Times New Roman" w:cs="Times New Roman"/>
          <w:sz w:val="24"/>
          <w:szCs w:val="24"/>
        </w:rPr>
        <w:t>momen-momen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tertentu</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merupakan</w:t>
      </w:r>
      <w:proofErr w:type="spellEnd"/>
      <w:r w:rsidRPr="00C218C9">
        <w:rPr>
          <w:rFonts w:ascii="Times New Roman" w:hAnsi="Times New Roman" w:cs="Times New Roman"/>
          <w:sz w:val="24"/>
          <w:szCs w:val="24"/>
        </w:rPr>
        <w:t xml:space="preserve"> proses </w:t>
      </w:r>
      <w:proofErr w:type="spellStart"/>
      <w:r w:rsidRPr="00C218C9">
        <w:rPr>
          <w:rFonts w:ascii="Times New Roman" w:hAnsi="Times New Roman" w:cs="Times New Roman"/>
          <w:sz w:val="24"/>
          <w:szCs w:val="24"/>
        </w:rPr>
        <w:t>akulturasi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antara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budaya</w:t>
      </w:r>
      <w:proofErr w:type="spellEnd"/>
      <w:r w:rsidRPr="00C218C9">
        <w:rPr>
          <w:rFonts w:ascii="Times New Roman" w:hAnsi="Times New Roman" w:cs="Times New Roman"/>
          <w:sz w:val="24"/>
          <w:szCs w:val="24"/>
        </w:rPr>
        <w:t xml:space="preserve"> local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islam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lang w:val="id-ID"/>
        </w:rPr>
        <w:t xml:space="preserve"> sendiri</w:t>
      </w:r>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berasal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bahasa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arab</w:t>
      </w:r>
      <w:proofErr w:type="spellEnd"/>
      <w:r w:rsidRPr="00C218C9">
        <w:rPr>
          <w:rFonts w:ascii="Times New Roman" w:hAnsi="Times New Roman" w:cs="Times New Roman"/>
          <w:sz w:val="24"/>
          <w:szCs w:val="24"/>
        </w:rPr>
        <w:t xml:space="preserve"> </w:t>
      </w:r>
      <w:r w:rsidRPr="00C218C9">
        <w:rPr>
          <w:rFonts w:ascii="Times New Roman" w:hAnsi="Times New Roman" w:cs="Times New Roman"/>
          <w:sz w:val="24"/>
          <w:szCs w:val="24"/>
          <w:lang w:val="id-ID"/>
        </w:rPr>
        <w:t xml:space="preserve">yaitu </w:t>
      </w:r>
      <w:r w:rsidRPr="00C218C9">
        <w:rPr>
          <w:rFonts w:ascii="Times New Roman" w:hAnsi="Times New Roman" w:cs="Times New Roman"/>
          <w:sz w:val="24"/>
          <w:szCs w:val="24"/>
        </w:rPr>
        <w:t>“</w:t>
      </w:r>
      <w:proofErr w:type="spellStart"/>
      <w:r w:rsidRPr="00C218C9">
        <w:rPr>
          <w:rFonts w:ascii="Times New Roman" w:hAnsi="Times New Roman" w:cs="Times New Roman"/>
          <w:i/>
          <w:iCs/>
          <w:sz w:val="24"/>
          <w:szCs w:val="24"/>
        </w:rPr>
        <w:t>naqaba</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artinya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ialah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menyelidiki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melubangi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memeriksa</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menggali</w:t>
      </w:r>
      <w:proofErr w:type="spellEnd"/>
      <w:r w:rsidRPr="00C218C9">
        <w:rPr>
          <w:rFonts w:ascii="Times New Roman" w:hAnsi="Times New Roman" w:cs="Times New Roman"/>
          <w:sz w:val="24"/>
          <w:szCs w:val="24"/>
        </w:rPr>
        <w:t>.</w:t>
      </w:r>
    </w:p>
    <w:p w14:paraId="712B6668"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proofErr w:type="spellStart"/>
      <w:r w:rsidRPr="00C218C9">
        <w:rPr>
          <w:rFonts w:ascii="Times New Roman" w:hAnsi="Times New Roman" w:cs="Times New Roman"/>
          <w:sz w:val="24"/>
          <w:szCs w:val="24"/>
        </w:rPr>
        <w:t>Penggunaan</w:t>
      </w:r>
      <w:proofErr w:type="spellEnd"/>
      <w:r w:rsidRPr="00C218C9">
        <w:rPr>
          <w:rFonts w:ascii="Times New Roman" w:hAnsi="Times New Roman" w:cs="Times New Roman"/>
          <w:sz w:val="24"/>
          <w:szCs w:val="24"/>
        </w:rPr>
        <w:t xml:space="preserve"> arti kata </w:t>
      </w:r>
      <w:proofErr w:type="spellStart"/>
      <w:r w:rsidRPr="00C218C9">
        <w:rPr>
          <w:rFonts w:ascii="Times New Roman" w:hAnsi="Times New Roman" w:cs="Times New Roman"/>
          <w:sz w:val="24"/>
          <w:szCs w:val="24"/>
        </w:rPr>
        <w:t>ini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banyak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dikaitkan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sejarah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kehidupan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seseorang</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dikenal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sebagai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tokoh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besar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masyarakat</w:t>
      </w:r>
      <w:proofErr w:type="spellEnd"/>
      <w:r w:rsidRPr="00C218C9">
        <w:rPr>
          <w:rFonts w:ascii="Times New Roman" w:hAnsi="Times New Roman" w:cs="Times New Roman"/>
          <w:sz w:val="24"/>
          <w:szCs w:val="24"/>
        </w:rPr>
        <w:t xml:space="preserve"> agar </w:t>
      </w:r>
      <w:proofErr w:type="spellStart"/>
      <w:r w:rsidRPr="00C218C9">
        <w:rPr>
          <w:rFonts w:ascii="Times New Roman" w:hAnsi="Times New Roman" w:cs="Times New Roman"/>
          <w:sz w:val="24"/>
          <w:szCs w:val="24"/>
        </w:rPr>
        <w:t>bisa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menjadi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tauladan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Seperti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tentang</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perjuangan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akhlaknya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karomahnya</w:t>
      </w:r>
      <w:proofErr w:type="spellEnd"/>
      <w:r w:rsidRPr="00C218C9">
        <w:rPr>
          <w:rFonts w:ascii="Times New Roman" w:hAnsi="Times New Roman" w:cs="Times New Roman"/>
          <w:sz w:val="24"/>
          <w:szCs w:val="24"/>
        </w:rPr>
        <w:t xml:space="preserve"> dan lain </w:t>
      </w:r>
      <w:proofErr w:type="spellStart"/>
      <w:r w:rsidRPr="00C218C9">
        <w:rPr>
          <w:rFonts w:ascii="Times New Roman" w:hAnsi="Times New Roman" w:cs="Times New Roman"/>
          <w:sz w:val="24"/>
          <w:szCs w:val="24"/>
        </w:rPr>
        <w:t>sebagainya</w:t>
      </w:r>
      <w:proofErr w:type="spellEnd"/>
      <w:r w:rsidRPr="00C218C9">
        <w:rPr>
          <w:rFonts w:ascii="Times New Roman" w:hAnsi="Times New Roman" w:cs="Times New Roman"/>
          <w:sz w:val="24"/>
          <w:szCs w:val="24"/>
        </w:rPr>
        <w:t xml:space="preserve">. Pada </w:t>
      </w:r>
      <w:proofErr w:type="spellStart"/>
      <w:r w:rsidRPr="00C218C9">
        <w:rPr>
          <w:rFonts w:ascii="Times New Roman" w:hAnsi="Times New Roman" w:cs="Times New Roman"/>
          <w:sz w:val="24"/>
          <w:szCs w:val="24"/>
        </w:rPr>
        <w:t>umumnya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masyarakat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diberbagai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daerah</w:t>
      </w:r>
      <w:proofErr w:type="spellEnd"/>
      <w:r w:rsidRPr="00C218C9">
        <w:rPr>
          <w:rFonts w:ascii="Times New Roman" w:hAnsi="Times New Roman" w:cs="Times New Roman"/>
          <w:sz w:val="24"/>
          <w:szCs w:val="24"/>
        </w:rPr>
        <w:t xml:space="preserve"> di Indonesia </w:t>
      </w:r>
      <w:proofErr w:type="spellStart"/>
      <w:r w:rsidRPr="00C218C9">
        <w:rPr>
          <w:rFonts w:ascii="Times New Roman" w:hAnsi="Times New Roman" w:cs="Times New Roman"/>
          <w:sz w:val="24"/>
          <w:szCs w:val="24"/>
        </w:rPr>
        <w:t>khususnya</w:t>
      </w:r>
      <w:proofErr w:type="spellEnd"/>
      <w:r w:rsidRPr="00C218C9">
        <w:rPr>
          <w:rFonts w:ascii="Times New Roman" w:hAnsi="Times New Roman" w:cs="Times New Roman"/>
          <w:sz w:val="24"/>
          <w:szCs w:val="24"/>
        </w:rPr>
        <w:t xml:space="preserve"> di </w:t>
      </w:r>
      <w:proofErr w:type="spellStart"/>
      <w:r w:rsidRPr="00C218C9">
        <w:rPr>
          <w:rFonts w:ascii="Times New Roman" w:hAnsi="Times New Roman" w:cs="Times New Roman"/>
          <w:sz w:val="24"/>
          <w:szCs w:val="24"/>
        </w:rPr>
        <w:t>jawa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memberikan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pengertian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banyak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dikaitkan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riwayat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hidup</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seseorang</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menjadi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panutan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umat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seperti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riwayat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hidup</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syekh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abdul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qadir</w:t>
      </w:r>
      <w:proofErr w:type="spellEnd"/>
      <w:r w:rsidRPr="00C218C9">
        <w:rPr>
          <w:rFonts w:ascii="Times New Roman" w:hAnsi="Times New Roman" w:cs="Times New Roman"/>
          <w:sz w:val="24"/>
          <w:szCs w:val="24"/>
        </w:rPr>
        <w:t xml:space="preserve"> al-</w:t>
      </w:r>
      <w:proofErr w:type="spellStart"/>
      <w:r w:rsidRPr="00C218C9">
        <w:rPr>
          <w:rFonts w:ascii="Times New Roman" w:hAnsi="Times New Roman" w:cs="Times New Roman"/>
          <w:sz w:val="24"/>
          <w:szCs w:val="24"/>
        </w:rPr>
        <w:t>jailani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ini</w:t>
      </w:r>
      <w:proofErr w:type="spellEnd"/>
      <w:r w:rsidRPr="00C218C9">
        <w:rPr>
          <w:rFonts w:ascii="Times New Roman" w:hAnsi="Times New Roman" w:cs="Times New Roman"/>
          <w:sz w:val="24"/>
          <w:szCs w:val="24"/>
        </w:rPr>
        <w:t xml:space="preserve"> pun </w:t>
      </w:r>
      <w:proofErr w:type="spellStart"/>
      <w:r w:rsidRPr="00C218C9">
        <w:rPr>
          <w:rFonts w:ascii="Times New Roman" w:hAnsi="Times New Roman" w:cs="Times New Roman"/>
          <w:sz w:val="24"/>
          <w:szCs w:val="24"/>
        </w:rPr>
        <w:t>sejalan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tujuan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mengadakan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yaitu</w:t>
      </w:r>
      <w:proofErr w:type="spellEnd"/>
      <w:r w:rsidRPr="00C218C9">
        <w:rPr>
          <w:rFonts w:ascii="Times New Roman" w:hAnsi="Times New Roman" w:cs="Times New Roman"/>
          <w:sz w:val="24"/>
          <w:szCs w:val="24"/>
        </w:rPr>
        <w:t xml:space="preserve"> agar </w:t>
      </w:r>
      <w:proofErr w:type="spellStart"/>
      <w:r w:rsidRPr="00C218C9">
        <w:rPr>
          <w:rFonts w:ascii="Times New Roman" w:hAnsi="Times New Roman" w:cs="Times New Roman"/>
          <w:sz w:val="24"/>
          <w:szCs w:val="24"/>
        </w:rPr>
        <w:t>mendapat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berkah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dari</w:t>
      </w:r>
      <w:proofErr w:type="spellEnd"/>
      <w:r w:rsidRPr="00C218C9">
        <w:rPr>
          <w:rFonts w:ascii="Times New Roman" w:hAnsi="Times New Roman" w:cs="Times New Roman"/>
          <w:sz w:val="24"/>
          <w:szCs w:val="24"/>
        </w:rPr>
        <w:t xml:space="preserve"> Allah. yang </w:t>
      </w:r>
      <w:proofErr w:type="spellStart"/>
      <w:r w:rsidRPr="00C218C9">
        <w:rPr>
          <w:rFonts w:ascii="Times New Roman" w:hAnsi="Times New Roman" w:cs="Times New Roman"/>
          <w:sz w:val="24"/>
          <w:szCs w:val="24"/>
        </w:rPr>
        <w:t>dapat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menjadi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perantara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datangnya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pertolongan</w:t>
      </w:r>
      <w:proofErr w:type="spellEnd"/>
      <w:r w:rsidRPr="00C218C9">
        <w:rPr>
          <w:rFonts w:ascii="Times New Roman" w:hAnsi="Times New Roman" w:cs="Times New Roman"/>
          <w:sz w:val="24"/>
          <w:szCs w:val="24"/>
        </w:rPr>
        <w:t xml:space="preserve"> Allah.</w:t>
      </w:r>
      <w:r w:rsidRPr="00C218C9">
        <w:rPr>
          <w:rStyle w:val="FootnoteReference"/>
          <w:rFonts w:ascii="Times New Roman" w:hAnsi="Times New Roman" w:cs="Times New Roman"/>
          <w:sz w:val="24"/>
          <w:szCs w:val="24"/>
        </w:rPr>
        <w:footnoteReference w:id="1"/>
      </w:r>
    </w:p>
    <w:p w14:paraId="2904935A"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sectPr w:rsidR="00C218C9" w:rsidRPr="00C218C9" w:rsidSect="00491D2C">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
          <w:cols w:space="708"/>
          <w:docGrid w:linePitch="360"/>
        </w:sectPr>
      </w:pPr>
      <w:r w:rsidRPr="00C218C9">
        <w:rPr>
          <w:rFonts w:ascii="Times New Roman" w:hAnsi="Times New Roman" w:cs="Times New Roman"/>
          <w:sz w:val="24"/>
          <w:szCs w:val="24"/>
          <w:lang w:val="id-ID"/>
        </w:rPr>
        <w:t xml:space="preserve">Majelis dzikir adalah tempat yang paling bersih, mulia, bemanfaat dan tinggi derajatnya, merupakan tempat yang paling bernilai dan agung menurut Allah.majelis dzikir juga majelis para malaikat, karena bagi mereka tidak ada </w:t>
      </w:r>
      <w:r w:rsidRPr="00C218C9">
        <w:rPr>
          <w:rFonts w:ascii="Times New Roman" w:hAnsi="Times New Roman" w:cs="Times New Roman"/>
          <w:sz w:val="24"/>
          <w:szCs w:val="24"/>
          <w:lang w:val="id-ID"/>
        </w:rPr>
        <w:lastRenderedPageBreak/>
        <w:t xml:space="preserve">tempat didunia selain tempat yang disebut nama Allah didalamnya. Terkait masalah ini, secara sederhana dzikir manaqib dapat dipahami sebagai suatu </w:t>
      </w:r>
    </w:p>
    <w:p w14:paraId="2F95A901" w14:textId="77777777" w:rsidR="00C218C9" w:rsidRPr="00C218C9" w:rsidRDefault="00C218C9" w:rsidP="00C218C9">
      <w:pPr>
        <w:pStyle w:val="ListParagraph"/>
        <w:tabs>
          <w:tab w:val="left" w:pos="6065"/>
        </w:tabs>
        <w:spacing w:line="480" w:lineRule="auto"/>
        <w:ind w:left="0"/>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lastRenderedPageBreak/>
        <w:t>upacara pembacaan kitab riwayat hidup (manaqib) seorang wali yang menceritakan sikap terpuji, keistimewaan (karomah) seorang wali yang bersangkutan.</w:t>
      </w:r>
      <w:r w:rsidRPr="00C218C9">
        <w:rPr>
          <w:rStyle w:val="FootnoteReference"/>
          <w:rFonts w:ascii="Times New Roman" w:hAnsi="Times New Roman" w:cs="Times New Roman"/>
          <w:sz w:val="24"/>
          <w:szCs w:val="24"/>
          <w:lang w:val="id-ID"/>
        </w:rPr>
        <w:footnoteReference w:id="2"/>
      </w:r>
    </w:p>
    <w:p w14:paraId="1B8165E1"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i/>
          <w:iCs/>
          <w:sz w:val="24"/>
          <w:szCs w:val="24"/>
          <w:lang w:val="id-ID"/>
        </w:rPr>
      </w:pPr>
      <w:proofErr w:type="spellStart"/>
      <w:r w:rsidRPr="00C218C9">
        <w:rPr>
          <w:rFonts w:ascii="Times New Roman" w:hAnsi="Times New Roman" w:cs="Times New Roman"/>
          <w:sz w:val="24"/>
          <w:szCs w:val="24"/>
        </w:rPr>
        <w:t>Tujuan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diadakan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adalah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untuk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mengajak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supaya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gemar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berdzikir</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tidak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membeda-bedakan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golongan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manapun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Maka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apabila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seseorang</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merasa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senang</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akrab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dzikrullah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ketika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hidup</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didunia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hakikatnya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adalah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terus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menerus</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disertai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kehadiran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hati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sehingga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membawa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pengaruh</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bermanfaat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bagi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pendzik</w:t>
      </w:r>
      <w:proofErr w:type="spellEnd"/>
      <w:r w:rsidRPr="00C218C9">
        <w:rPr>
          <w:rFonts w:ascii="Times New Roman" w:hAnsi="Times New Roman" w:cs="Times New Roman"/>
          <w:sz w:val="24"/>
          <w:szCs w:val="24"/>
          <w:lang w:val="id-ID"/>
        </w:rPr>
        <w:t>ir terhadap ketenangan hati.</w:t>
      </w:r>
      <w:r w:rsidRPr="00C218C9">
        <w:rPr>
          <w:rStyle w:val="FootnoteReference"/>
          <w:rFonts w:ascii="Times New Roman" w:hAnsi="Times New Roman" w:cs="Times New Roman"/>
          <w:sz w:val="24"/>
          <w:szCs w:val="24"/>
        </w:rPr>
        <w:footnoteReference w:id="3"/>
      </w:r>
      <w:r w:rsidRPr="00C218C9">
        <w:rPr>
          <w:rFonts w:ascii="Times New Roman" w:hAnsi="Times New Roman" w:cs="Times New Roman"/>
          <w:sz w:val="24"/>
          <w:szCs w:val="24"/>
          <w:lang w:val="id-ID"/>
        </w:rPr>
        <w:t xml:space="preserve"> sebab dzikir yang hanya dilakukan lidah, sementara hati dalam keadaan lalai maka yang demikian itu merupakan perbuatan yang sedikit sekali faedahnya, seperti yang diketahui dalam hadist yang diriwayatkan oleh imam timidzi dengan keterangan hasan. </w:t>
      </w:r>
      <w:proofErr w:type="spellStart"/>
      <w:r w:rsidRPr="00C218C9">
        <w:rPr>
          <w:rFonts w:ascii="Times New Roman" w:hAnsi="Times New Roman" w:cs="Times New Roman"/>
          <w:sz w:val="24"/>
          <w:szCs w:val="24"/>
        </w:rPr>
        <w:t>Yaitu</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periwayat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abu</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huraira</w:t>
      </w:r>
      <w:proofErr w:type="spellEnd"/>
      <w:r w:rsidRPr="00C218C9">
        <w:rPr>
          <w:rFonts w:ascii="Times New Roman" w:hAnsi="Times New Roman" w:cs="Times New Roman"/>
          <w:sz w:val="24"/>
          <w:szCs w:val="24"/>
        </w:rPr>
        <w:t>: “</w:t>
      </w:r>
      <w:proofErr w:type="spellStart"/>
      <w:r w:rsidRPr="00C218C9">
        <w:rPr>
          <w:rFonts w:ascii="Times New Roman" w:hAnsi="Times New Roman" w:cs="Times New Roman"/>
          <w:i/>
          <w:iCs/>
          <w:sz w:val="24"/>
          <w:szCs w:val="24"/>
        </w:rPr>
        <w:t>ketahuilah</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bahwa</w:t>
      </w:r>
      <w:proofErr w:type="spellEnd"/>
      <w:r w:rsidRPr="00C218C9">
        <w:rPr>
          <w:rFonts w:ascii="Times New Roman" w:hAnsi="Times New Roman" w:cs="Times New Roman"/>
          <w:i/>
          <w:iCs/>
          <w:sz w:val="24"/>
          <w:szCs w:val="24"/>
        </w:rPr>
        <w:t xml:space="preserve"> Allah </w:t>
      </w:r>
      <w:proofErr w:type="spellStart"/>
      <w:r w:rsidRPr="00C218C9">
        <w:rPr>
          <w:rFonts w:ascii="Times New Roman" w:hAnsi="Times New Roman" w:cs="Times New Roman"/>
          <w:i/>
          <w:iCs/>
          <w:sz w:val="24"/>
          <w:szCs w:val="24"/>
        </w:rPr>
        <w:t>tidak</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akan</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menerima</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do’a</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dari</w:t>
      </w:r>
      <w:proofErr w:type="spellEnd"/>
      <w:r w:rsidRPr="00C218C9">
        <w:rPr>
          <w:rFonts w:ascii="Times New Roman" w:hAnsi="Times New Roman" w:cs="Times New Roman"/>
          <w:i/>
          <w:iCs/>
          <w:sz w:val="24"/>
          <w:szCs w:val="24"/>
        </w:rPr>
        <w:t xml:space="preserve"> </w:t>
      </w:r>
      <w:proofErr w:type="spellStart"/>
      <w:r w:rsidRPr="00C218C9">
        <w:rPr>
          <w:rFonts w:ascii="Times New Roman" w:hAnsi="Times New Roman" w:cs="Times New Roman"/>
          <w:i/>
          <w:iCs/>
          <w:sz w:val="24"/>
          <w:szCs w:val="24"/>
        </w:rPr>
        <w:t>hati</w:t>
      </w:r>
      <w:proofErr w:type="spellEnd"/>
      <w:r w:rsidRPr="00C218C9">
        <w:rPr>
          <w:rFonts w:ascii="Times New Roman" w:hAnsi="Times New Roman" w:cs="Times New Roman"/>
          <w:i/>
          <w:iCs/>
          <w:sz w:val="24"/>
          <w:szCs w:val="24"/>
        </w:rPr>
        <w:t xml:space="preserve"> yang </w:t>
      </w:r>
      <w:proofErr w:type="spellStart"/>
      <w:r w:rsidRPr="00C218C9">
        <w:rPr>
          <w:rFonts w:ascii="Times New Roman" w:hAnsi="Times New Roman" w:cs="Times New Roman"/>
          <w:i/>
          <w:iCs/>
          <w:sz w:val="24"/>
          <w:szCs w:val="24"/>
        </w:rPr>
        <w:t>lalai</w:t>
      </w:r>
      <w:proofErr w:type="spellEnd"/>
      <w:r w:rsidRPr="00C218C9">
        <w:rPr>
          <w:rFonts w:ascii="Times New Roman" w:hAnsi="Times New Roman" w:cs="Times New Roman"/>
          <w:i/>
          <w:iCs/>
          <w:sz w:val="24"/>
          <w:szCs w:val="24"/>
        </w:rPr>
        <w:t>”</w:t>
      </w:r>
      <w:r w:rsidRPr="00C218C9">
        <w:rPr>
          <w:rStyle w:val="FootnoteReference"/>
          <w:rFonts w:ascii="Times New Roman" w:hAnsi="Times New Roman" w:cs="Times New Roman"/>
          <w:sz w:val="24"/>
          <w:szCs w:val="24"/>
        </w:rPr>
        <w:footnoteReference w:id="4"/>
      </w:r>
    </w:p>
    <w:p w14:paraId="4E2E2C66"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 xml:space="preserve">Didalam dzikir manaqib syekh abdul qodir al-jailani para santri diajarkan cinta, yaitu cinta persaudaraan, kesetaraan dan pengagungan nama Allah, rasulullah dan ulama’ yang menyebarkan agama Allah, sehingga para santri merasakan ketentraman dan kepasraan kepada Allah. Santri diajak bertaubat atas dosa dirinya dengan pembacaan istighfar, khususnya tujuh anggota badan yaiutu lisan, mata, telinga, tangan, kaki, perut, kemaluan, karena dosa menjadi penghalang terkabulnya do’a. </w:t>
      </w:r>
    </w:p>
    <w:p w14:paraId="5C6A1FB7"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proofErr w:type="spellStart"/>
      <w:r w:rsidRPr="00C218C9">
        <w:rPr>
          <w:rFonts w:ascii="Times New Roman" w:hAnsi="Times New Roman" w:cs="Times New Roman"/>
          <w:sz w:val="24"/>
          <w:szCs w:val="24"/>
        </w:rPr>
        <w:t>kemudian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memohon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kuat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iman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karena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tanpa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iman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segala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kenikmatan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sia-sia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juga </w:t>
      </w:r>
      <w:proofErr w:type="spellStart"/>
      <w:r w:rsidRPr="00C218C9">
        <w:rPr>
          <w:rFonts w:ascii="Times New Roman" w:hAnsi="Times New Roman" w:cs="Times New Roman"/>
          <w:sz w:val="24"/>
          <w:szCs w:val="24"/>
        </w:rPr>
        <w:t>diajak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untuk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tawassul</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mencintai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rasulullah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melalui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syekh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abdul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qodir</w:t>
      </w:r>
      <w:proofErr w:type="spellEnd"/>
      <w:r w:rsidRPr="00C218C9">
        <w:rPr>
          <w:rFonts w:ascii="Times New Roman" w:hAnsi="Times New Roman" w:cs="Times New Roman"/>
          <w:sz w:val="24"/>
          <w:szCs w:val="24"/>
        </w:rPr>
        <w:t xml:space="preserve"> al-</w:t>
      </w:r>
      <w:proofErr w:type="spellStart"/>
      <w:r w:rsidRPr="00C218C9">
        <w:rPr>
          <w:rFonts w:ascii="Times New Roman" w:hAnsi="Times New Roman" w:cs="Times New Roman"/>
          <w:sz w:val="24"/>
          <w:szCs w:val="24"/>
        </w:rPr>
        <w:t>jailani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sambil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mengharapkan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berkah</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karomahnya</w:t>
      </w:r>
      <w:proofErr w:type="spellEnd"/>
      <w:r w:rsidRPr="00C218C9">
        <w:rPr>
          <w:rFonts w:ascii="Times New Roman" w:hAnsi="Times New Roman" w:cs="Times New Roman"/>
          <w:sz w:val="24"/>
          <w:szCs w:val="24"/>
        </w:rPr>
        <w:t xml:space="preserve">, juga </w:t>
      </w:r>
      <w:proofErr w:type="spellStart"/>
      <w:r w:rsidRPr="00C218C9">
        <w:rPr>
          <w:rFonts w:ascii="Times New Roman" w:hAnsi="Times New Roman" w:cs="Times New Roman"/>
          <w:sz w:val="24"/>
          <w:szCs w:val="24"/>
        </w:rPr>
        <w:t>mengharapkan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syafaat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rasulullah</w:t>
      </w:r>
      <w:proofErr w:type="spellEnd"/>
      <w:r w:rsidRPr="00C218C9">
        <w:rPr>
          <w:rFonts w:ascii="Times New Roman" w:hAnsi="Times New Roman" w:cs="Times New Roman"/>
          <w:sz w:val="24"/>
          <w:szCs w:val="24"/>
        </w:rPr>
        <w:t xml:space="preserve"> SAW, </w:t>
      </w:r>
      <w:proofErr w:type="spellStart"/>
      <w:r w:rsidRPr="00C218C9">
        <w:rPr>
          <w:rFonts w:ascii="Times New Roman" w:hAnsi="Times New Roman" w:cs="Times New Roman"/>
          <w:sz w:val="24"/>
          <w:szCs w:val="24"/>
        </w:rPr>
        <w:t>memohon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ridho</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izin</w:t>
      </w:r>
      <w:proofErr w:type="spellEnd"/>
      <w:r w:rsidRPr="00C218C9">
        <w:rPr>
          <w:rFonts w:ascii="Times New Roman" w:hAnsi="Times New Roman" w:cs="Times New Roman"/>
          <w:sz w:val="24"/>
          <w:szCs w:val="24"/>
        </w:rPr>
        <w:t xml:space="preserve"> Allah SWT. </w:t>
      </w:r>
      <w:proofErr w:type="spellStart"/>
      <w:r w:rsidRPr="00C218C9">
        <w:rPr>
          <w:rFonts w:ascii="Times New Roman" w:hAnsi="Times New Roman" w:cs="Times New Roman"/>
          <w:sz w:val="24"/>
          <w:szCs w:val="24"/>
        </w:rPr>
        <w:t>Pengakuan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kekuatan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magis</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mistis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lastRenderedPageBreak/>
        <w:t>dalam</w:t>
      </w:r>
      <w:proofErr w:type="spellEnd"/>
      <w:r w:rsidRPr="00C218C9">
        <w:rPr>
          <w:rFonts w:ascii="Times New Roman" w:hAnsi="Times New Roman" w:cs="Times New Roman"/>
          <w:sz w:val="24"/>
          <w:szCs w:val="24"/>
        </w:rPr>
        <w:t xml:space="preserve"> ritual </w:t>
      </w:r>
      <w:proofErr w:type="spellStart"/>
      <w:r w:rsidRPr="00C218C9">
        <w:rPr>
          <w:rFonts w:ascii="Times New Roman" w:hAnsi="Times New Roman" w:cs="Times New Roman"/>
          <w:sz w:val="24"/>
          <w:szCs w:val="24"/>
        </w:rPr>
        <w:t>manaqiban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karena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adanya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keyakinan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bahwa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syekh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abdul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qodir</w:t>
      </w:r>
      <w:proofErr w:type="spellEnd"/>
      <w:r w:rsidRPr="00C218C9">
        <w:rPr>
          <w:rFonts w:ascii="Times New Roman" w:hAnsi="Times New Roman" w:cs="Times New Roman"/>
          <w:sz w:val="24"/>
          <w:szCs w:val="24"/>
        </w:rPr>
        <w:t xml:space="preserve"> al-</w:t>
      </w:r>
      <w:proofErr w:type="spellStart"/>
      <w:r w:rsidRPr="00C218C9">
        <w:rPr>
          <w:rFonts w:ascii="Times New Roman" w:hAnsi="Times New Roman" w:cs="Times New Roman"/>
          <w:sz w:val="24"/>
          <w:szCs w:val="24"/>
        </w:rPr>
        <w:t>jailani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memiliki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keistimewaan</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dapat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membawakan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berkah</w:t>
      </w:r>
      <w:proofErr w:type="spellEnd"/>
      <w:r w:rsidRPr="00C218C9">
        <w:rPr>
          <w:rFonts w:ascii="Times New Roman" w:hAnsi="Times New Roman" w:cs="Times New Roman"/>
          <w:sz w:val="24"/>
          <w:szCs w:val="24"/>
          <w:lang w:val="id-ID"/>
        </w:rPr>
        <w:t xml:space="preserve"> </w:t>
      </w:r>
      <w:r w:rsidRPr="00C218C9">
        <w:rPr>
          <w:rFonts w:ascii="Times New Roman" w:hAnsi="Times New Roman" w:cs="Times New Roman"/>
          <w:sz w:val="24"/>
          <w:szCs w:val="24"/>
        </w:rPr>
        <w:t>(</w:t>
      </w:r>
      <w:proofErr w:type="spellStart"/>
      <w:r w:rsidRPr="00C218C9">
        <w:rPr>
          <w:rFonts w:ascii="Times New Roman" w:hAnsi="Times New Roman" w:cs="Times New Roman"/>
          <w:sz w:val="24"/>
          <w:szCs w:val="24"/>
        </w:rPr>
        <w:t>pengaruh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mistis</w:t>
      </w:r>
      <w:proofErr w:type="spellEnd"/>
      <w:r w:rsidRPr="00C218C9">
        <w:rPr>
          <w:rFonts w:ascii="Times New Roman" w:hAnsi="Times New Roman" w:cs="Times New Roman"/>
          <w:sz w:val="24"/>
          <w:szCs w:val="24"/>
        </w:rPr>
        <w:t xml:space="preserve"> dan spiritual)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kehidupan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seseorang</w:t>
      </w:r>
      <w:proofErr w:type="spellEnd"/>
      <w:r w:rsidRPr="00C218C9">
        <w:rPr>
          <w:rFonts w:ascii="Times New Roman" w:hAnsi="Times New Roman" w:cs="Times New Roman"/>
          <w:sz w:val="24"/>
          <w:szCs w:val="24"/>
        </w:rPr>
        <w:t>.</w:t>
      </w:r>
      <w:r w:rsidRPr="00C218C9">
        <w:rPr>
          <w:rStyle w:val="FootnoteReference"/>
          <w:rFonts w:ascii="Times New Roman" w:hAnsi="Times New Roman" w:cs="Times New Roman"/>
          <w:sz w:val="24"/>
          <w:szCs w:val="24"/>
        </w:rPr>
        <w:footnoteReference w:id="5"/>
      </w:r>
    </w:p>
    <w:p w14:paraId="6E4FA770"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rPr>
      </w:pPr>
      <w:proofErr w:type="spellStart"/>
      <w:r w:rsidRPr="00C218C9">
        <w:rPr>
          <w:rFonts w:ascii="Times New Roman" w:hAnsi="Times New Roman" w:cs="Times New Roman"/>
          <w:sz w:val="24"/>
          <w:szCs w:val="24"/>
        </w:rPr>
        <w:t>Amalan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merupakan</w:t>
      </w:r>
      <w:proofErr w:type="spellEnd"/>
      <w:r w:rsidRPr="00C218C9">
        <w:rPr>
          <w:rFonts w:ascii="Times New Roman" w:hAnsi="Times New Roman" w:cs="Times New Roman"/>
          <w:sz w:val="24"/>
          <w:szCs w:val="24"/>
        </w:rPr>
        <w:t xml:space="preserve"> salah </w:t>
      </w:r>
      <w:proofErr w:type="spellStart"/>
      <w:r w:rsidRPr="00C218C9">
        <w:rPr>
          <w:rFonts w:ascii="Times New Roman" w:hAnsi="Times New Roman" w:cs="Times New Roman"/>
          <w:sz w:val="24"/>
          <w:szCs w:val="24"/>
        </w:rPr>
        <w:t>satu</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sarana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bagi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untuk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mendapat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ketenangan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jiwa</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memberikan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manfaat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berupa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meningkatnya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antusias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terhadap</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ajaran</w:t>
      </w:r>
      <w:proofErr w:type="spellEnd"/>
      <w:r w:rsidRPr="00C218C9">
        <w:rPr>
          <w:rFonts w:ascii="Times New Roman" w:hAnsi="Times New Roman" w:cs="Times New Roman"/>
          <w:sz w:val="24"/>
          <w:szCs w:val="24"/>
        </w:rPr>
        <w:t xml:space="preserve"> agama </w:t>
      </w:r>
      <w:proofErr w:type="spellStart"/>
      <w:r w:rsidRPr="00C218C9">
        <w:rPr>
          <w:rFonts w:ascii="Times New Roman" w:hAnsi="Times New Roman" w:cs="Times New Roman"/>
          <w:sz w:val="24"/>
          <w:szCs w:val="24"/>
        </w:rPr>
        <w:t>islam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Religiusitas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merupakan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internalisasi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nilai-nilai</w:t>
      </w:r>
      <w:proofErr w:type="spellEnd"/>
      <w:r w:rsidRPr="00C218C9">
        <w:rPr>
          <w:rFonts w:ascii="Times New Roman" w:hAnsi="Times New Roman" w:cs="Times New Roman"/>
          <w:sz w:val="24"/>
          <w:szCs w:val="24"/>
        </w:rPr>
        <w:t xml:space="preserve"> agama </w:t>
      </w:r>
      <w:proofErr w:type="spellStart"/>
      <w:r w:rsidRPr="00C218C9">
        <w:rPr>
          <w:rFonts w:ascii="Times New Roman" w:hAnsi="Times New Roman" w:cs="Times New Roman"/>
          <w:sz w:val="24"/>
          <w:szCs w:val="24"/>
        </w:rPr>
        <w:t>islam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seseorang</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Internalisasi</w:t>
      </w:r>
      <w:proofErr w:type="spellEnd"/>
      <w:r w:rsidRPr="00C218C9">
        <w:rPr>
          <w:rFonts w:ascii="Times New Roman" w:hAnsi="Times New Roman" w:cs="Times New Roman"/>
          <w:sz w:val="24"/>
          <w:szCs w:val="24"/>
        </w:rPr>
        <w:t xml:space="preserve"> </w:t>
      </w:r>
      <w:r w:rsidRPr="00C218C9">
        <w:rPr>
          <w:rFonts w:ascii="Times New Roman" w:hAnsi="Times New Roman" w:cs="Times New Roman"/>
          <w:sz w:val="24"/>
          <w:szCs w:val="24"/>
          <w:lang w:val="id-ID"/>
        </w:rPr>
        <w:t xml:space="preserve">memiliki keterkaitan </w:t>
      </w: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kepercayan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terhadap</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ajaran</w:t>
      </w:r>
      <w:proofErr w:type="spellEnd"/>
      <w:r w:rsidRPr="00C218C9">
        <w:rPr>
          <w:rFonts w:ascii="Times New Roman" w:hAnsi="Times New Roman" w:cs="Times New Roman"/>
          <w:sz w:val="24"/>
          <w:szCs w:val="24"/>
        </w:rPr>
        <w:t xml:space="preserve"> agama </w:t>
      </w:r>
      <w:proofErr w:type="spellStart"/>
      <w:r w:rsidRPr="00C218C9">
        <w:rPr>
          <w:rFonts w:ascii="Times New Roman" w:hAnsi="Times New Roman" w:cs="Times New Roman"/>
          <w:sz w:val="24"/>
          <w:szCs w:val="24"/>
        </w:rPr>
        <w:t>baik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hati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maupun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ucapan</w:t>
      </w:r>
      <w:proofErr w:type="spellEnd"/>
      <w:r w:rsidRPr="00C218C9">
        <w:rPr>
          <w:rFonts w:ascii="Times New Roman" w:hAnsi="Times New Roman" w:cs="Times New Roman"/>
          <w:sz w:val="24"/>
          <w:szCs w:val="24"/>
        </w:rPr>
        <w:t>.</w:t>
      </w:r>
    </w:p>
    <w:p w14:paraId="00D76C7A"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proofErr w:type="spellStart"/>
      <w:r w:rsidRPr="00C218C9">
        <w:rPr>
          <w:rFonts w:ascii="Times New Roman" w:hAnsi="Times New Roman" w:cs="Times New Roman"/>
          <w:sz w:val="24"/>
          <w:szCs w:val="24"/>
        </w:rPr>
        <w:t>Melihat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kondisi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dipondok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pesantren</w:t>
      </w:r>
      <w:proofErr w:type="spellEnd"/>
      <w:r w:rsidRPr="00C218C9">
        <w:rPr>
          <w:rFonts w:ascii="Times New Roman" w:hAnsi="Times New Roman" w:cs="Times New Roman"/>
          <w:sz w:val="24"/>
          <w:szCs w:val="24"/>
        </w:rPr>
        <w:t xml:space="preserve"> HM Al- </w:t>
      </w:r>
      <w:proofErr w:type="spellStart"/>
      <w:r w:rsidRPr="00C218C9">
        <w:rPr>
          <w:rFonts w:ascii="Times New Roman" w:hAnsi="Times New Roman" w:cs="Times New Roman"/>
          <w:sz w:val="24"/>
          <w:szCs w:val="24"/>
        </w:rPr>
        <w:t>Mahrusiyah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putra</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masih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belum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banyak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mengenal</w:t>
      </w:r>
      <w:proofErr w:type="spellEnd"/>
      <w:r w:rsidRPr="00C218C9">
        <w:rPr>
          <w:rFonts w:ascii="Times New Roman" w:hAnsi="Times New Roman" w:cs="Times New Roman"/>
          <w:sz w:val="24"/>
          <w:szCs w:val="24"/>
        </w:rPr>
        <w:t xml:space="preserve"> para ulama’ yang </w:t>
      </w:r>
      <w:proofErr w:type="spellStart"/>
      <w:r w:rsidRPr="00C218C9">
        <w:rPr>
          <w:rFonts w:ascii="Times New Roman" w:hAnsi="Times New Roman" w:cs="Times New Roman"/>
          <w:sz w:val="24"/>
          <w:szCs w:val="24"/>
        </w:rPr>
        <w:t>menyebarkan</w:t>
      </w:r>
      <w:proofErr w:type="spellEnd"/>
      <w:r w:rsidRPr="00C218C9">
        <w:rPr>
          <w:rFonts w:ascii="Times New Roman" w:hAnsi="Times New Roman" w:cs="Times New Roman"/>
          <w:sz w:val="24"/>
          <w:szCs w:val="24"/>
        </w:rPr>
        <w:t xml:space="preserve"> agama </w:t>
      </w:r>
      <w:proofErr w:type="spellStart"/>
      <w:r w:rsidRPr="00C218C9">
        <w:rPr>
          <w:rFonts w:ascii="Times New Roman" w:hAnsi="Times New Roman" w:cs="Times New Roman"/>
          <w:sz w:val="24"/>
          <w:szCs w:val="24"/>
        </w:rPr>
        <w:t>islam</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mengaplikasikan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akhlak-akhlak</w:t>
      </w:r>
      <w:proofErr w:type="spellEnd"/>
      <w:r w:rsidRPr="00C218C9">
        <w:rPr>
          <w:rFonts w:ascii="Times New Roman" w:hAnsi="Times New Roman" w:cs="Times New Roman"/>
          <w:sz w:val="24"/>
          <w:szCs w:val="24"/>
        </w:rPr>
        <w:t xml:space="preserve"> ulama’ </w:t>
      </w:r>
      <w:proofErr w:type="spellStart"/>
      <w:r w:rsidRPr="00C218C9">
        <w:rPr>
          <w:rFonts w:ascii="Times New Roman" w:hAnsi="Times New Roman" w:cs="Times New Roman"/>
          <w:sz w:val="24"/>
          <w:szCs w:val="24"/>
        </w:rPr>
        <w:t>salaf</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terdahulu</w:t>
      </w:r>
      <w:proofErr w:type="spellEnd"/>
      <w:r w:rsidRPr="00C218C9">
        <w:rPr>
          <w:rFonts w:ascii="Times New Roman" w:hAnsi="Times New Roman" w:cs="Times New Roman"/>
          <w:sz w:val="24"/>
          <w:szCs w:val="24"/>
        </w:rPr>
        <w:t xml:space="preserve"> di </w:t>
      </w:r>
      <w:proofErr w:type="spellStart"/>
      <w:r w:rsidRPr="00C218C9">
        <w:rPr>
          <w:rFonts w:ascii="Times New Roman" w:hAnsi="Times New Roman" w:cs="Times New Roman"/>
          <w:sz w:val="24"/>
          <w:szCs w:val="24"/>
        </w:rPr>
        <w:t>kehidupan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sehari-hari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Maka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dari</w:t>
      </w:r>
      <w:proofErr w:type="spellEnd"/>
      <w:r w:rsidRPr="00C218C9">
        <w:rPr>
          <w:rFonts w:ascii="Times New Roman" w:hAnsi="Times New Roman" w:cs="Times New Roman"/>
          <w:sz w:val="24"/>
          <w:szCs w:val="24"/>
        </w:rPr>
        <w:t xml:space="preserve"> </w:t>
      </w:r>
      <w:proofErr w:type="spellStart"/>
      <w:proofErr w:type="gramStart"/>
      <w:r w:rsidRPr="00C218C9">
        <w:rPr>
          <w:rFonts w:ascii="Times New Roman" w:hAnsi="Times New Roman" w:cs="Times New Roman"/>
          <w:sz w:val="24"/>
          <w:szCs w:val="24"/>
        </w:rPr>
        <w:t>itu,diadakannya</w:t>
      </w:r>
      <w:proofErr w:type="spellEnd"/>
      <w:proofErr w:type="gram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kegiatan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dzikir</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manaqib</w:t>
      </w:r>
      <w:proofErr w:type="spellEnd"/>
      <w:r w:rsidRPr="00C218C9">
        <w:rPr>
          <w:rFonts w:ascii="Times New Roman" w:hAnsi="Times New Roman" w:cs="Times New Roman"/>
          <w:sz w:val="24"/>
          <w:szCs w:val="24"/>
        </w:rPr>
        <w:t xml:space="preserve"> agar </w:t>
      </w:r>
      <w:proofErr w:type="spellStart"/>
      <w:r w:rsidRPr="00C218C9">
        <w:rPr>
          <w:rFonts w:ascii="Times New Roman" w:hAnsi="Times New Roman" w:cs="Times New Roman"/>
          <w:sz w:val="24"/>
          <w:szCs w:val="24"/>
        </w:rPr>
        <w:t>santri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lebih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mendekatkan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kepada</w:t>
      </w:r>
      <w:proofErr w:type="spellEnd"/>
      <w:r w:rsidRPr="00C218C9">
        <w:rPr>
          <w:rFonts w:ascii="Times New Roman" w:hAnsi="Times New Roman" w:cs="Times New Roman"/>
          <w:sz w:val="24"/>
          <w:szCs w:val="24"/>
        </w:rPr>
        <w:t xml:space="preserve"> Allah dan </w:t>
      </w:r>
      <w:proofErr w:type="spellStart"/>
      <w:r w:rsidRPr="00C218C9">
        <w:rPr>
          <w:rFonts w:ascii="Times New Roman" w:hAnsi="Times New Roman" w:cs="Times New Roman"/>
          <w:sz w:val="24"/>
          <w:szCs w:val="24"/>
        </w:rPr>
        <w:t>mengenal</w:t>
      </w:r>
      <w:proofErr w:type="spellEnd"/>
      <w:r w:rsidRPr="00C218C9">
        <w:rPr>
          <w:rFonts w:ascii="Times New Roman" w:hAnsi="Times New Roman" w:cs="Times New Roman"/>
          <w:sz w:val="24"/>
          <w:szCs w:val="24"/>
        </w:rPr>
        <w:t xml:space="preserve"> ulama’-ulama’ </w:t>
      </w:r>
      <w:proofErr w:type="spellStart"/>
      <w:r w:rsidRPr="00C218C9">
        <w:rPr>
          <w:rFonts w:ascii="Times New Roman" w:hAnsi="Times New Roman" w:cs="Times New Roman"/>
          <w:sz w:val="24"/>
          <w:szCs w:val="24"/>
        </w:rPr>
        <w:t>terdahulu</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serta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mengambil</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pelajaran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dari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kehidupannya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Sehingga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peneliti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tertarik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untuk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menjadikan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obyek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tersebut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penyusunan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penelitian</w:t>
      </w:r>
      <w:proofErr w:type="spellEnd"/>
      <w:r w:rsidRPr="00C218C9">
        <w:rPr>
          <w:rFonts w:ascii="Times New Roman" w:hAnsi="Times New Roman" w:cs="Times New Roman"/>
          <w:sz w:val="24"/>
          <w:szCs w:val="24"/>
        </w:rPr>
        <w:t xml:space="preserve"> proposal </w:t>
      </w:r>
      <w:proofErr w:type="spellStart"/>
      <w:r w:rsidRPr="00C218C9">
        <w:rPr>
          <w:rFonts w:ascii="Times New Roman" w:hAnsi="Times New Roman" w:cs="Times New Roman"/>
          <w:sz w:val="24"/>
          <w:szCs w:val="24"/>
        </w:rPr>
        <w:t>ini</w:t>
      </w:r>
      <w:proofErr w:type="spellEnd"/>
      <w:r w:rsidRPr="00C218C9">
        <w:rPr>
          <w:rFonts w:ascii="Times New Roman" w:hAnsi="Times New Roman" w:cs="Times New Roman"/>
          <w:sz w:val="24"/>
          <w:szCs w:val="24"/>
        </w:rPr>
        <w:t>.</w:t>
      </w:r>
    </w:p>
    <w:p w14:paraId="6369304D"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p>
    <w:p w14:paraId="556EEBB7" w14:textId="77777777" w:rsidR="00C218C9" w:rsidRPr="00C218C9" w:rsidRDefault="00C218C9" w:rsidP="00C218C9">
      <w:pPr>
        <w:pStyle w:val="ListParagraph"/>
        <w:tabs>
          <w:tab w:val="left" w:pos="6065"/>
        </w:tabs>
        <w:spacing w:line="480" w:lineRule="auto"/>
        <w:ind w:left="0" w:firstLine="709"/>
        <w:jc w:val="both"/>
        <w:rPr>
          <w:rFonts w:ascii="Times New Roman" w:hAnsi="Times New Roman" w:cs="Times New Roman"/>
          <w:sz w:val="24"/>
          <w:szCs w:val="24"/>
          <w:lang w:val="id-ID"/>
        </w:rPr>
      </w:pPr>
    </w:p>
    <w:p w14:paraId="1B55A672" w14:textId="77777777" w:rsidR="00C218C9" w:rsidRPr="00C218C9" w:rsidRDefault="00C218C9" w:rsidP="00C218C9">
      <w:pPr>
        <w:pStyle w:val="ListParagraph"/>
        <w:numPr>
          <w:ilvl w:val="0"/>
          <w:numId w:val="1"/>
        </w:numPr>
        <w:tabs>
          <w:tab w:val="left" w:pos="6065"/>
        </w:tabs>
        <w:spacing w:after="0" w:line="480" w:lineRule="auto"/>
        <w:ind w:left="0" w:hanging="567"/>
        <w:jc w:val="both"/>
        <w:rPr>
          <w:rFonts w:ascii="Times New Roman" w:hAnsi="Times New Roman" w:cs="Times New Roman"/>
          <w:b/>
          <w:bCs/>
          <w:sz w:val="24"/>
          <w:szCs w:val="24"/>
        </w:rPr>
      </w:pPr>
      <w:proofErr w:type="spellStart"/>
      <w:r w:rsidRPr="00C218C9">
        <w:rPr>
          <w:rFonts w:ascii="Times New Roman" w:hAnsi="Times New Roman" w:cs="Times New Roman"/>
          <w:b/>
          <w:bCs/>
          <w:sz w:val="24"/>
          <w:szCs w:val="24"/>
        </w:rPr>
        <w:t>Fo</w:t>
      </w:r>
      <w:proofErr w:type="spellEnd"/>
      <w:r w:rsidRPr="00C218C9">
        <w:rPr>
          <w:rFonts w:ascii="Times New Roman" w:hAnsi="Times New Roman" w:cs="Times New Roman"/>
          <w:b/>
          <w:bCs/>
          <w:sz w:val="24"/>
          <w:szCs w:val="24"/>
          <w:lang w:val="id-ID"/>
        </w:rPr>
        <w:t xml:space="preserve">kus Penelitian </w:t>
      </w:r>
    </w:p>
    <w:p w14:paraId="3FDF2A85" w14:textId="77777777" w:rsidR="00C218C9" w:rsidRPr="00C218C9" w:rsidRDefault="00C218C9" w:rsidP="00C218C9">
      <w:pPr>
        <w:spacing w:after="0" w:line="480" w:lineRule="auto"/>
        <w:ind w:firstLine="567"/>
        <w:jc w:val="both"/>
        <w:rPr>
          <w:rFonts w:ascii="Times New Roman" w:hAnsi="Times New Roman" w:cs="Times New Roman"/>
          <w:bCs/>
          <w:sz w:val="24"/>
          <w:szCs w:val="24"/>
        </w:rPr>
      </w:pPr>
      <w:r w:rsidRPr="00C218C9">
        <w:rPr>
          <w:rFonts w:ascii="Times New Roman" w:hAnsi="Times New Roman" w:cs="Times New Roman"/>
          <w:bCs/>
          <w:sz w:val="24"/>
          <w:szCs w:val="24"/>
        </w:rPr>
        <w:t xml:space="preserve">Dari </w:t>
      </w:r>
      <w:proofErr w:type="spellStart"/>
      <w:r w:rsidRPr="00C218C9">
        <w:rPr>
          <w:rFonts w:ascii="Times New Roman" w:hAnsi="Times New Roman" w:cs="Times New Roman"/>
          <w:bCs/>
          <w:sz w:val="24"/>
          <w:szCs w:val="24"/>
        </w:rPr>
        <w:t>latar</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belakang</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permasalahan</w:t>
      </w:r>
      <w:proofErr w:type="spellEnd"/>
      <w:r w:rsidRPr="00C218C9">
        <w:rPr>
          <w:rFonts w:ascii="Times New Roman" w:hAnsi="Times New Roman" w:cs="Times New Roman"/>
          <w:bCs/>
          <w:sz w:val="24"/>
          <w:szCs w:val="24"/>
        </w:rPr>
        <w:t xml:space="preserve"> yang </w:t>
      </w:r>
      <w:proofErr w:type="spellStart"/>
      <w:r w:rsidRPr="00C218C9">
        <w:rPr>
          <w:rFonts w:ascii="Times New Roman" w:hAnsi="Times New Roman" w:cs="Times New Roman"/>
          <w:bCs/>
          <w:sz w:val="24"/>
          <w:szCs w:val="24"/>
        </w:rPr>
        <w:t>diuraikan</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diatas</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fokus</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penelitian</w:t>
      </w:r>
      <w:proofErr w:type="spellEnd"/>
      <w:r w:rsidRPr="00C218C9">
        <w:rPr>
          <w:rFonts w:ascii="Times New Roman" w:hAnsi="Times New Roman" w:cs="Times New Roman"/>
          <w:bCs/>
          <w:sz w:val="24"/>
          <w:szCs w:val="24"/>
        </w:rPr>
        <w:t xml:space="preserve"> yang </w:t>
      </w:r>
      <w:proofErr w:type="spellStart"/>
      <w:r w:rsidRPr="00C218C9">
        <w:rPr>
          <w:rFonts w:ascii="Times New Roman" w:hAnsi="Times New Roman" w:cs="Times New Roman"/>
          <w:bCs/>
          <w:sz w:val="24"/>
          <w:szCs w:val="24"/>
        </w:rPr>
        <w:t>akan</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dikaji</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dalam</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penelitian</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ini</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adalah</w:t>
      </w:r>
      <w:proofErr w:type="spellEnd"/>
      <w:r w:rsidRPr="00C218C9">
        <w:rPr>
          <w:rFonts w:ascii="Times New Roman" w:hAnsi="Times New Roman" w:cs="Times New Roman"/>
          <w:bCs/>
          <w:sz w:val="24"/>
          <w:szCs w:val="24"/>
        </w:rPr>
        <w:t xml:space="preserve"> </w:t>
      </w:r>
      <w:proofErr w:type="spellStart"/>
      <w:r w:rsidRPr="00C218C9">
        <w:rPr>
          <w:rFonts w:ascii="Times New Roman" w:hAnsi="Times New Roman" w:cs="Times New Roman"/>
          <w:bCs/>
          <w:sz w:val="24"/>
          <w:szCs w:val="24"/>
        </w:rPr>
        <w:t>sebagai</w:t>
      </w:r>
      <w:proofErr w:type="spellEnd"/>
      <w:r w:rsidRPr="00C218C9">
        <w:rPr>
          <w:rFonts w:ascii="Times New Roman" w:hAnsi="Times New Roman" w:cs="Times New Roman"/>
          <w:bCs/>
          <w:sz w:val="24"/>
          <w:szCs w:val="24"/>
        </w:rPr>
        <w:t xml:space="preserve"> </w:t>
      </w:r>
      <w:proofErr w:type="spellStart"/>
      <w:proofErr w:type="gramStart"/>
      <w:r w:rsidRPr="00C218C9">
        <w:rPr>
          <w:rFonts w:ascii="Times New Roman" w:hAnsi="Times New Roman" w:cs="Times New Roman"/>
          <w:bCs/>
          <w:sz w:val="24"/>
          <w:szCs w:val="24"/>
        </w:rPr>
        <w:t>berikut</w:t>
      </w:r>
      <w:proofErr w:type="spellEnd"/>
      <w:r w:rsidRPr="00C218C9">
        <w:rPr>
          <w:rFonts w:ascii="Times New Roman" w:hAnsi="Times New Roman" w:cs="Times New Roman"/>
          <w:bCs/>
          <w:sz w:val="24"/>
          <w:szCs w:val="24"/>
        </w:rPr>
        <w:t xml:space="preserve"> :</w:t>
      </w:r>
      <w:proofErr w:type="gramEnd"/>
    </w:p>
    <w:p w14:paraId="6F6F189D" w14:textId="77777777" w:rsidR="00C218C9" w:rsidRPr="00C218C9" w:rsidRDefault="00C218C9" w:rsidP="00C218C9">
      <w:pPr>
        <w:pStyle w:val="ListParagraph"/>
        <w:numPr>
          <w:ilvl w:val="0"/>
          <w:numId w:val="2"/>
        </w:numPr>
        <w:tabs>
          <w:tab w:val="left" w:pos="1701"/>
        </w:tabs>
        <w:spacing w:after="200" w:line="480" w:lineRule="auto"/>
        <w:ind w:left="426" w:hanging="426"/>
        <w:jc w:val="both"/>
        <w:rPr>
          <w:rFonts w:ascii="Times New Roman" w:hAnsi="Times New Roman" w:cs="Times New Roman"/>
          <w:bCs/>
          <w:sz w:val="24"/>
          <w:szCs w:val="24"/>
        </w:rPr>
      </w:pPr>
      <w:r w:rsidRPr="00C218C9">
        <w:rPr>
          <w:rFonts w:ascii="Times New Roman" w:hAnsi="Times New Roman" w:cs="Times New Roman"/>
          <w:bCs/>
          <w:sz w:val="24"/>
          <w:szCs w:val="24"/>
          <w:lang w:val="id-ID"/>
        </w:rPr>
        <w:t>Bagaimana pelaksanaan dzikir manaqib syekh Abdul Qodir  Al Jailani dalam meningkatkan religiusitas santri di pondok pesantren HM Al-Mahrusiyah putra lirboyo kota kediri?</w:t>
      </w:r>
    </w:p>
    <w:p w14:paraId="1410393F" w14:textId="77777777" w:rsidR="00C218C9" w:rsidRPr="00C218C9" w:rsidRDefault="00C218C9" w:rsidP="00C218C9">
      <w:pPr>
        <w:pStyle w:val="ListParagraph"/>
        <w:numPr>
          <w:ilvl w:val="0"/>
          <w:numId w:val="2"/>
        </w:numPr>
        <w:spacing w:after="200" w:line="480" w:lineRule="auto"/>
        <w:ind w:left="426" w:hanging="426"/>
        <w:jc w:val="both"/>
        <w:rPr>
          <w:rFonts w:ascii="Times New Roman" w:hAnsi="Times New Roman" w:cs="Times New Roman"/>
          <w:bCs/>
          <w:sz w:val="24"/>
          <w:szCs w:val="24"/>
        </w:rPr>
      </w:pPr>
      <w:r w:rsidRPr="00C218C9">
        <w:rPr>
          <w:rFonts w:ascii="Times New Roman" w:hAnsi="Times New Roman" w:cs="Times New Roman"/>
          <w:bCs/>
          <w:sz w:val="24"/>
          <w:szCs w:val="24"/>
          <w:lang w:val="id-ID"/>
        </w:rPr>
        <w:t>Bagaimana dampak dzikir manaqib syekh Abdul Qodir Al Jailani dalam meningkatkan religiusitas santri di pondok pesantren HM Al-Mahrusiyah putra lirboyo kota kediri?</w:t>
      </w:r>
    </w:p>
    <w:p w14:paraId="4D70E341" w14:textId="77777777" w:rsidR="00C218C9" w:rsidRPr="00C218C9" w:rsidRDefault="00C218C9" w:rsidP="00C218C9">
      <w:pPr>
        <w:pStyle w:val="ListParagraph"/>
        <w:numPr>
          <w:ilvl w:val="0"/>
          <w:numId w:val="1"/>
        </w:numPr>
        <w:spacing w:after="200" w:line="480" w:lineRule="auto"/>
        <w:ind w:left="0" w:hanging="567"/>
        <w:jc w:val="both"/>
        <w:rPr>
          <w:rFonts w:ascii="Times New Roman" w:hAnsi="Times New Roman" w:cs="Times New Roman"/>
          <w:b/>
          <w:sz w:val="24"/>
          <w:szCs w:val="24"/>
        </w:rPr>
      </w:pPr>
      <w:r w:rsidRPr="00C218C9">
        <w:rPr>
          <w:rFonts w:ascii="Times New Roman" w:hAnsi="Times New Roman" w:cs="Times New Roman"/>
          <w:b/>
          <w:sz w:val="24"/>
          <w:szCs w:val="24"/>
          <w:lang w:val="id-ID"/>
        </w:rPr>
        <w:lastRenderedPageBreak/>
        <w:t>Tujuan Penelitian</w:t>
      </w:r>
    </w:p>
    <w:p w14:paraId="7ECB0562" w14:textId="77777777" w:rsidR="00C218C9" w:rsidRPr="00C218C9" w:rsidRDefault="00C218C9" w:rsidP="00C218C9">
      <w:pPr>
        <w:pStyle w:val="ListParagraph"/>
        <w:spacing w:after="0" w:line="480" w:lineRule="auto"/>
        <w:ind w:left="0" w:firstLine="567"/>
        <w:jc w:val="both"/>
        <w:rPr>
          <w:rFonts w:ascii="Times New Roman" w:hAnsi="Times New Roman" w:cs="Times New Roman"/>
          <w:b/>
          <w:sz w:val="24"/>
          <w:szCs w:val="24"/>
        </w:rPr>
      </w:pPr>
      <w:proofErr w:type="spellStart"/>
      <w:r w:rsidRPr="00C218C9">
        <w:rPr>
          <w:rFonts w:ascii="Times New Roman" w:hAnsi="Times New Roman" w:cs="Times New Roman"/>
          <w:sz w:val="24"/>
          <w:szCs w:val="24"/>
        </w:rPr>
        <w:t>Dengan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rumusan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masalah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diatas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untuk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mengetahui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sejauh</w:t>
      </w:r>
      <w:proofErr w:type="spellEnd"/>
      <w:r w:rsidRPr="00C218C9">
        <w:rPr>
          <w:rFonts w:ascii="Times New Roman" w:hAnsi="Times New Roman" w:cs="Times New Roman"/>
          <w:sz w:val="24"/>
          <w:szCs w:val="24"/>
        </w:rPr>
        <w:t xml:space="preserve"> mana </w:t>
      </w:r>
      <w:proofErr w:type="spellStart"/>
      <w:r w:rsidRPr="00C218C9">
        <w:rPr>
          <w:rFonts w:ascii="Times New Roman" w:hAnsi="Times New Roman" w:cs="Times New Roman"/>
          <w:sz w:val="24"/>
          <w:szCs w:val="24"/>
        </w:rPr>
        <w:t>keinginan</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hendak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dicapai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penelitian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maka</w:t>
      </w:r>
      <w:proofErr w:type="spellEnd"/>
      <w:r w:rsidRPr="00C218C9">
        <w:rPr>
          <w:rFonts w:ascii="Times New Roman" w:hAnsi="Times New Roman" w:cs="Times New Roman"/>
          <w:sz w:val="24"/>
          <w:szCs w:val="24"/>
        </w:rPr>
        <w:t xml:space="preserve"> agar </w:t>
      </w:r>
      <w:proofErr w:type="spellStart"/>
      <w:r w:rsidRPr="00C218C9">
        <w:rPr>
          <w:rFonts w:ascii="Times New Roman" w:hAnsi="Times New Roman" w:cs="Times New Roman"/>
          <w:sz w:val="24"/>
          <w:szCs w:val="24"/>
        </w:rPr>
        <w:t>lebih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terarah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penulis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memaparkan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sebagai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berikut</w:t>
      </w:r>
      <w:proofErr w:type="spellEnd"/>
      <w:r w:rsidRPr="00C218C9">
        <w:rPr>
          <w:rFonts w:ascii="Times New Roman" w:hAnsi="Times New Roman" w:cs="Times New Roman"/>
          <w:sz w:val="24"/>
          <w:szCs w:val="24"/>
        </w:rPr>
        <w:t>:</w:t>
      </w:r>
    </w:p>
    <w:p w14:paraId="4D9A7976" w14:textId="77777777" w:rsidR="00C218C9" w:rsidRPr="00C218C9" w:rsidRDefault="00C218C9" w:rsidP="00C218C9">
      <w:pPr>
        <w:pStyle w:val="ListParagraph"/>
        <w:numPr>
          <w:ilvl w:val="0"/>
          <w:numId w:val="3"/>
        </w:numPr>
        <w:spacing w:after="200" w:line="480" w:lineRule="auto"/>
        <w:ind w:left="426" w:hanging="426"/>
        <w:jc w:val="both"/>
        <w:rPr>
          <w:rFonts w:ascii="Times New Roman" w:hAnsi="Times New Roman" w:cs="Times New Roman"/>
          <w:bCs/>
          <w:sz w:val="24"/>
          <w:szCs w:val="24"/>
        </w:rPr>
      </w:pPr>
      <w:r w:rsidRPr="00C218C9">
        <w:rPr>
          <w:rFonts w:ascii="Times New Roman" w:hAnsi="Times New Roman" w:cs="Times New Roman"/>
          <w:bCs/>
          <w:sz w:val="24"/>
          <w:szCs w:val="24"/>
          <w:lang w:val="id-ID"/>
        </w:rPr>
        <w:t>Untuk mengetahui pelaksanaan dzikir manaqib syekh Abdul Qodir  Al Jailani dalam meningkatkan religiusitas santri di pondok pesantren HM Al-Mahrusiyah putra Lirboyo kota Kediri.</w:t>
      </w:r>
    </w:p>
    <w:p w14:paraId="3A327D42" w14:textId="77777777" w:rsidR="00C218C9" w:rsidRPr="00C218C9" w:rsidRDefault="00C218C9" w:rsidP="00C218C9">
      <w:pPr>
        <w:pStyle w:val="ListParagraph"/>
        <w:numPr>
          <w:ilvl w:val="0"/>
          <w:numId w:val="3"/>
        </w:numPr>
        <w:spacing w:after="200" w:line="480" w:lineRule="auto"/>
        <w:ind w:left="426" w:hanging="426"/>
        <w:jc w:val="both"/>
        <w:rPr>
          <w:rFonts w:ascii="Times New Roman" w:hAnsi="Times New Roman" w:cs="Times New Roman"/>
          <w:bCs/>
          <w:sz w:val="24"/>
          <w:szCs w:val="24"/>
        </w:rPr>
      </w:pPr>
      <w:r w:rsidRPr="00C218C9">
        <w:rPr>
          <w:rFonts w:ascii="Times New Roman" w:hAnsi="Times New Roman" w:cs="Times New Roman"/>
          <w:bCs/>
          <w:sz w:val="24"/>
          <w:szCs w:val="24"/>
          <w:lang w:val="id-ID"/>
        </w:rPr>
        <w:t>Untuk mengetahui dampak dzikir manaqib syekh Abdul Qodir Al Jailani dalam meningkatkan religiusitas santri di pondok pesantren HM Al-Mahrusiyah putra Lirboyo kota Kediri.</w:t>
      </w:r>
    </w:p>
    <w:p w14:paraId="3DFC1B34" w14:textId="77777777" w:rsidR="00C218C9" w:rsidRPr="00C218C9" w:rsidRDefault="00C218C9" w:rsidP="00C218C9">
      <w:pPr>
        <w:pStyle w:val="ListParagraph"/>
        <w:spacing w:line="480" w:lineRule="auto"/>
        <w:ind w:left="567"/>
        <w:jc w:val="both"/>
        <w:rPr>
          <w:rFonts w:ascii="Times New Roman" w:hAnsi="Times New Roman" w:cs="Times New Roman"/>
          <w:bCs/>
          <w:sz w:val="24"/>
          <w:szCs w:val="24"/>
          <w:lang w:val="id-ID"/>
        </w:rPr>
      </w:pPr>
    </w:p>
    <w:p w14:paraId="0BAC65A6" w14:textId="77777777" w:rsidR="00C218C9" w:rsidRPr="00C218C9" w:rsidRDefault="00C218C9" w:rsidP="00C218C9">
      <w:pPr>
        <w:pStyle w:val="ListParagraph"/>
        <w:spacing w:line="480" w:lineRule="auto"/>
        <w:ind w:left="567"/>
        <w:jc w:val="both"/>
        <w:rPr>
          <w:rFonts w:ascii="Times New Roman" w:hAnsi="Times New Roman" w:cs="Times New Roman"/>
          <w:bCs/>
          <w:sz w:val="24"/>
          <w:szCs w:val="24"/>
          <w:lang w:val="id-ID"/>
        </w:rPr>
      </w:pPr>
    </w:p>
    <w:p w14:paraId="6FC436EB" w14:textId="77777777" w:rsidR="00C218C9" w:rsidRPr="00C218C9" w:rsidRDefault="00C218C9" w:rsidP="00C218C9">
      <w:pPr>
        <w:pStyle w:val="ListParagraph"/>
        <w:spacing w:line="480" w:lineRule="auto"/>
        <w:ind w:left="567"/>
        <w:jc w:val="both"/>
        <w:rPr>
          <w:rFonts w:ascii="Times New Roman" w:hAnsi="Times New Roman" w:cs="Times New Roman"/>
          <w:bCs/>
          <w:sz w:val="24"/>
          <w:szCs w:val="24"/>
          <w:lang w:val="id-ID"/>
        </w:rPr>
      </w:pPr>
    </w:p>
    <w:p w14:paraId="557BB641" w14:textId="77777777" w:rsidR="00C218C9" w:rsidRPr="00C218C9" w:rsidRDefault="00C218C9" w:rsidP="00C218C9">
      <w:pPr>
        <w:pStyle w:val="ListParagraph"/>
        <w:spacing w:line="480" w:lineRule="auto"/>
        <w:ind w:left="567"/>
        <w:jc w:val="both"/>
        <w:rPr>
          <w:rFonts w:ascii="Times New Roman" w:hAnsi="Times New Roman" w:cs="Times New Roman"/>
          <w:bCs/>
          <w:sz w:val="24"/>
          <w:szCs w:val="24"/>
          <w:lang w:val="id-ID"/>
        </w:rPr>
      </w:pPr>
    </w:p>
    <w:p w14:paraId="060BB036" w14:textId="77777777" w:rsidR="00C218C9" w:rsidRPr="00C218C9" w:rsidRDefault="00C218C9" w:rsidP="00C218C9">
      <w:pPr>
        <w:pStyle w:val="ListParagraph"/>
        <w:numPr>
          <w:ilvl w:val="0"/>
          <w:numId w:val="4"/>
        </w:numPr>
        <w:spacing w:after="200" w:line="480" w:lineRule="auto"/>
        <w:jc w:val="both"/>
        <w:rPr>
          <w:rFonts w:ascii="Times New Roman" w:hAnsi="Times New Roman" w:cs="Times New Roman"/>
          <w:bCs/>
          <w:vanish/>
          <w:sz w:val="24"/>
          <w:szCs w:val="24"/>
          <w:lang w:val="id-ID"/>
        </w:rPr>
      </w:pPr>
    </w:p>
    <w:p w14:paraId="0973BDDE" w14:textId="77777777" w:rsidR="00C218C9" w:rsidRPr="00C218C9" w:rsidRDefault="00C218C9" w:rsidP="00C218C9">
      <w:pPr>
        <w:pStyle w:val="ListParagraph"/>
        <w:numPr>
          <w:ilvl w:val="0"/>
          <w:numId w:val="4"/>
        </w:numPr>
        <w:spacing w:after="200" w:line="480" w:lineRule="auto"/>
        <w:jc w:val="both"/>
        <w:rPr>
          <w:rFonts w:ascii="Times New Roman" w:hAnsi="Times New Roman" w:cs="Times New Roman"/>
          <w:bCs/>
          <w:vanish/>
          <w:sz w:val="24"/>
          <w:szCs w:val="24"/>
          <w:lang w:val="id-ID"/>
        </w:rPr>
      </w:pPr>
    </w:p>
    <w:p w14:paraId="3847B49B" w14:textId="77777777" w:rsidR="00C218C9" w:rsidRPr="00C218C9" w:rsidRDefault="00C218C9" w:rsidP="00C218C9">
      <w:pPr>
        <w:pStyle w:val="ListParagraph"/>
        <w:numPr>
          <w:ilvl w:val="0"/>
          <w:numId w:val="4"/>
        </w:numPr>
        <w:spacing w:after="200" w:line="480" w:lineRule="auto"/>
        <w:jc w:val="both"/>
        <w:rPr>
          <w:rFonts w:ascii="Times New Roman" w:hAnsi="Times New Roman" w:cs="Times New Roman"/>
          <w:bCs/>
          <w:vanish/>
          <w:sz w:val="24"/>
          <w:szCs w:val="24"/>
          <w:lang w:val="id-ID"/>
        </w:rPr>
      </w:pPr>
    </w:p>
    <w:p w14:paraId="31E878AC" w14:textId="77777777" w:rsidR="00C218C9" w:rsidRPr="00C218C9" w:rsidRDefault="00C218C9" w:rsidP="00C218C9">
      <w:pPr>
        <w:pStyle w:val="ListParagraph"/>
        <w:numPr>
          <w:ilvl w:val="0"/>
          <w:numId w:val="4"/>
        </w:numPr>
        <w:spacing w:after="200" w:line="480" w:lineRule="auto"/>
        <w:ind w:left="0" w:hanging="567"/>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Kegunaan Penelitian</w:t>
      </w:r>
    </w:p>
    <w:p w14:paraId="3E6A3A92" w14:textId="77777777" w:rsidR="00C218C9" w:rsidRPr="00C218C9" w:rsidRDefault="00C218C9" w:rsidP="00C218C9">
      <w:pPr>
        <w:pStyle w:val="ListParagraph"/>
        <w:spacing w:line="480" w:lineRule="auto"/>
        <w:ind w:left="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Kegunaaan penelitian ini diharapkan dapat bermanfaat sebagai berikut :</w:t>
      </w:r>
    </w:p>
    <w:p w14:paraId="0C55D5F3" w14:textId="77777777" w:rsidR="00C218C9" w:rsidRPr="00C218C9" w:rsidRDefault="00C218C9" w:rsidP="00C218C9">
      <w:pPr>
        <w:pStyle w:val="ListParagraph"/>
        <w:numPr>
          <w:ilvl w:val="0"/>
          <w:numId w:val="5"/>
        </w:numPr>
        <w:spacing w:after="0" w:line="480" w:lineRule="auto"/>
        <w:ind w:left="426" w:hanging="426"/>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Secara teoritis</w:t>
      </w:r>
    </w:p>
    <w:p w14:paraId="53FD75C3" w14:textId="77777777" w:rsidR="00C218C9" w:rsidRPr="00C218C9" w:rsidRDefault="00C218C9" w:rsidP="00C218C9">
      <w:pPr>
        <w:spacing w:line="480" w:lineRule="auto"/>
        <w:ind w:left="426"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Hasil bahan penelitian dapat dijadikan pustaka atau referensi dan dapat dijadikan sebagai penambah wawasan pendidikan serta menambah khazanah ilmu yang bisa lebih menguatkan iman dan islam seseorang.</w:t>
      </w:r>
    </w:p>
    <w:p w14:paraId="3D9B934E" w14:textId="77777777" w:rsidR="00C218C9" w:rsidRPr="00C218C9" w:rsidRDefault="00C218C9" w:rsidP="00C218C9">
      <w:pPr>
        <w:pStyle w:val="ListParagraph"/>
        <w:numPr>
          <w:ilvl w:val="0"/>
          <w:numId w:val="5"/>
        </w:numPr>
        <w:spacing w:after="200" w:line="480" w:lineRule="auto"/>
        <w:ind w:left="426" w:hanging="426"/>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Secara praktis</w:t>
      </w:r>
    </w:p>
    <w:p w14:paraId="146EEC88" w14:textId="77777777" w:rsidR="00C218C9" w:rsidRPr="00C218C9" w:rsidRDefault="00C218C9" w:rsidP="00C218C9">
      <w:pPr>
        <w:pStyle w:val="ListParagraph"/>
        <w:numPr>
          <w:ilvl w:val="0"/>
          <w:numId w:val="6"/>
        </w:numPr>
        <w:tabs>
          <w:tab w:val="left" w:pos="709"/>
        </w:tabs>
        <w:spacing w:after="200" w:line="480" w:lineRule="auto"/>
        <w:ind w:left="851" w:hanging="425"/>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 xml:space="preserve">Bagi peneliti </w:t>
      </w:r>
    </w:p>
    <w:p w14:paraId="7E74E509" w14:textId="77777777" w:rsidR="00C218C9" w:rsidRPr="00C218C9" w:rsidRDefault="00C218C9" w:rsidP="00C218C9">
      <w:pPr>
        <w:pStyle w:val="ListParagraph"/>
        <w:tabs>
          <w:tab w:val="left" w:pos="709"/>
        </w:tabs>
        <w:spacing w:after="200" w:line="480" w:lineRule="auto"/>
        <w:ind w:left="709"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Sebagai suatu pemahaman dan pengalaman khususnya yang berhubungan dengan implementasi perilaku para santri terhadab dzikir manaqib syekh abdul qodir al-jailani di pondok pesantren HM Al-Mahrusiyah putra lirboyo kota kediri.</w:t>
      </w:r>
    </w:p>
    <w:p w14:paraId="65837CFC" w14:textId="77777777" w:rsidR="00C218C9" w:rsidRPr="00C218C9" w:rsidRDefault="00C218C9" w:rsidP="00C218C9">
      <w:pPr>
        <w:pStyle w:val="ListParagraph"/>
        <w:numPr>
          <w:ilvl w:val="0"/>
          <w:numId w:val="6"/>
        </w:numPr>
        <w:tabs>
          <w:tab w:val="left" w:pos="709"/>
        </w:tabs>
        <w:spacing w:after="200" w:line="480" w:lineRule="auto"/>
        <w:ind w:left="851" w:hanging="425"/>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lastRenderedPageBreak/>
        <w:t>Bagi pondok pesantren yang diteliti</w:t>
      </w:r>
    </w:p>
    <w:p w14:paraId="005EACFD" w14:textId="77777777" w:rsidR="00C218C9" w:rsidRPr="00C218C9" w:rsidRDefault="00C218C9" w:rsidP="00C218C9">
      <w:pPr>
        <w:pStyle w:val="ListParagraph"/>
        <w:tabs>
          <w:tab w:val="left" w:pos="709"/>
        </w:tabs>
        <w:spacing w:after="0" w:line="480" w:lineRule="auto"/>
        <w:ind w:left="709"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 xml:space="preserve">Semoga dapat memberi sumbangan ilmu pengetahuan yang bermanfaat dan juga sebagai tambahan dalam mengimplementasikan perilaku yang ada didalam kitab manaqib syekh Abdul Qodir Al-Jilani.  </w:t>
      </w:r>
    </w:p>
    <w:p w14:paraId="4B1F066E" w14:textId="77777777" w:rsidR="00C218C9" w:rsidRPr="00C218C9" w:rsidRDefault="00C218C9" w:rsidP="00C218C9">
      <w:pPr>
        <w:numPr>
          <w:ilvl w:val="0"/>
          <w:numId w:val="6"/>
        </w:numPr>
        <w:tabs>
          <w:tab w:val="left" w:pos="709"/>
        </w:tabs>
        <w:spacing w:after="0" w:line="480" w:lineRule="auto"/>
        <w:ind w:left="851" w:hanging="425"/>
        <w:jc w:val="both"/>
        <w:rPr>
          <w:rFonts w:ascii="Times New Roman" w:hAnsi="Times New Roman" w:cs="Times New Roman"/>
          <w:sz w:val="24"/>
          <w:szCs w:val="24"/>
        </w:rPr>
      </w:pPr>
      <w:proofErr w:type="spellStart"/>
      <w:r w:rsidRPr="00C218C9">
        <w:rPr>
          <w:rFonts w:ascii="Times New Roman" w:hAnsi="Times New Roman" w:cs="Times New Roman"/>
          <w:sz w:val="24"/>
          <w:szCs w:val="24"/>
        </w:rPr>
        <w:t>Bagi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institut</w:t>
      </w:r>
      <w:proofErr w:type="spellEnd"/>
    </w:p>
    <w:p w14:paraId="45A97E8F" w14:textId="35ABCAA0" w:rsidR="00C218C9" w:rsidRPr="00C218C9" w:rsidRDefault="00C218C9" w:rsidP="00C218C9">
      <w:pPr>
        <w:tabs>
          <w:tab w:val="left" w:pos="709"/>
        </w:tabs>
        <w:spacing w:line="480" w:lineRule="auto"/>
        <w:ind w:left="709" w:firstLine="567"/>
        <w:jc w:val="both"/>
        <w:rPr>
          <w:rFonts w:ascii="Times New Roman" w:hAnsi="Times New Roman" w:cs="Times New Roman"/>
          <w:sz w:val="24"/>
          <w:szCs w:val="24"/>
          <w:lang w:val="id-ID"/>
        </w:rPr>
      </w:pPr>
      <w:proofErr w:type="spellStart"/>
      <w:r w:rsidRPr="00C218C9">
        <w:rPr>
          <w:rFonts w:ascii="Times New Roman" w:hAnsi="Times New Roman" w:cs="Times New Roman"/>
          <w:sz w:val="24"/>
          <w:szCs w:val="24"/>
        </w:rPr>
        <w:t>Sebagai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tambahan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wacana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penelitian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lembaga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pendidikan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hususnya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bagi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fakultas</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tarbiyah</w:t>
      </w:r>
      <w:proofErr w:type="spellEnd"/>
      <w:r w:rsidRPr="00C218C9">
        <w:rPr>
          <w:rFonts w:ascii="Times New Roman" w:hAnsi="Times New Roman" w:cs="Times New Roman"/>
          <w:sz w:val="24"/>
          <w:szCs w:val="24"/>
        </w:rPr>
        <w:t>.</w:t>
      </w:r>
    </w:p>
    <w:p w14:paraId="1269186E" w14:textId="77777777" w:rsidR="00C218C9" w:rsidRPr="00C218C9" w:rsidRDefault="00C218C9" w:rsidP="00C218C9">
      <w:pPr>
        <w:pStyle w:val="ListParagraph"/>
        <w:numPr>
          <w:ilvl w:val="0"/>
          <w:numId w:val="4"/>
        </w:numPr>
        <w:spacing w:after="200" w:line="480" w:lineRule="auto"/>
        <w:ind w:left="0" w:hanging="567"/>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Definisi Operasional</w:t>
      </w:r>
    </w:p>
    <w:p w14:paraId="64DAFDB0" w14:textId="77777777" w:rsidR="00C218C9" w:rsidRPr="00C218C9" w:rsidRDefault="00C218C9" w:rsidP="00C218C9">
      <w:pPr>
        <w:pStyle w:val="ListParagraph"/>
        <w:numPr>
          <w:ilvl w:val="0"/>
          <w:numId w:val="7"/>
        </w:numPr>
        <w:tabs>
          <w:tab w:val="left" w:pos="567"/>
        </w:tabs>
        <w:spacing w:after="200" w:line="480" w:lineRule="auto"/>
        <w:ind w:left="426" w:hanging="426"/>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 xml:space="preserve">Dzikir </w:t>
      </w:r>
    </w:p>
    <w:p w14:paraId="40433EF3" w14:textId="77777777" w:rsidR="00C218C9" w:rsidRPr="00C218C9" w:rsidRDefault="00C218C9" w:rsidP="00C218C9">
      <w:pPr>
        <w:pStyle w:val="ListParagraph"/>
        <w:spacing w:line="480" w:lineRule="auto"/>
        <w:ind w:left="426"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Kata dzikir jika dilihat dari segi bahasa adalah bermakna mengingat sedangkan secara etimologi adalah berasal dari kata “Dzakara” berarti menyebut, menyucikan,menggabungkan, menjaga dan mempelajari. Oleh karena itu dzikir berarti mensucikan dan mengagungkan, serta dapat diartikan  menyebut dan mengucapkan nama Allah atau menjaga dalam ingatan. Dzikir merupakan ibadah hati dan lisan yang tidak mengenal batas waktu dzikir tidak hanya bersifat lisaniyah namun juga qolbiniyah.</w:t>
      </w:r>
    </w:p>
    <w:p w14:paraId="6ED2CD56" w14:textId="77777777" w:rsidR="00C218C9" w:rsidRPr="00C218C9" w:rsidRDefault="00C218C9" w:rsidP="00C218C9">
      <w:pPr>
        <w:pStyle w:val="ListParagraph"/>
        <w:numPr>
          <w:ilvl w:val="0"/>
          <w:numId w:val="7"/>
        </w:numPr>
        <w:spacing w:after="200" w:line="480" w:lineRule="auto"/>
        <w:ind w:left="426" w:hanging="426"/>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Manaqib</w:t>
      </w:r>
    </w:p>
    <w:p w14:paraId="281C4D03" w14:textId="77777777" w:rsidR="00C218C9" w:rsidRPr="00C218C9" w:rsidRDefault="00C218C9" w:rsidP="00C218C9">
      <w:pPr>
        <w:pStyle w:val="ListParagraph"/>
        <w:spacing w:line="480" w:lineRule="auto"/>
        <w:ind w:left="426"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t xml:space="preserve">Manaqib berasal dari bahasa arab </w:t>
      </w:r>
      <w:r w:rsidRPr="00C218C9">
        <w:rPr>
          <w:rFonts w:ascii="Times New Roman" w:hAnsi="Times New Roman" w:cs="Times New Roman"/>
          <w:bCs/>
          <w:i/>
          <w:iCs/>
          <w:sz w:val="24"/>
          <w:szCs w:val="24"/>
          <w:lang w:val="id-ID"/>
        </w:rPr>
        <w:t xml:space="preserve">naqaba </w:t>
      </w:r>
      <w:r w:rsidRPr="00C218C9">
        <w:rPr>
          <w:rFonts w:ascii="Times New Roman" w:hAnsi="Times New Roman" w:cs="Times New Roman"/>
          <w:bCs/>
          <w:sz w:val="24"/>
          <w:szCs w:val="24"/>
          <w:lang w:val="id-ID"/>
        </w:rPr>
        <w:t>yang artinya menyelidiki, memeriksa, melubangi dan menggali. Penggunaan arti kata ini banyak dikaitkan dengan sejarah kehidupan seseorang yang dikenal sebagai tokoh besar di masyarakat agar bisa menjadi suri tauladan. Dari pengertian diatas dapat diambil pengertian bahwa manaqib adalah riwayat hidup yang berhubungan dengan tokoh masyarakat yang menjadi suri tauladan, baik mengenal silsilah, akhlak, keramahan dan sebagainya.</w:t>
      </w:r>
    </w:p>
    <w:p w14:paraId="60C32DCD" w14:textId="77777777" w:rsidR="00C218C9" w:rsidRPr="00C218C9" w:rsidRDefault="00C218C9" w:rsidP="00C218C9">
      <w:pPr>
        <w:pStyle w:val="ListParagraph"/>
        <w:numPr>
          <w:ilvl w:val="0"/>
          <w:numId w:val="7"/>
        </w:numPr>
        <w:spacing w:after="200" w:line="480" w:lineRule="auto"/>
        <w:ind w:left="426" w:hanging="425"/>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 xml:space="preserve">Religiusitas </w:t>
      </w:r>
    </w:p>
    <w:p w14:paraId="3AC0F6C7" w14:textId="77777777" w:rsidR="00C218C9" w:rsidRPr="00C218C9" w:rsidRDefault="00C218C9" w:rsidP="00C218C9">
      <w:pPr>
        <w:pStyle w:val="ListParagraph"/>
        <w:spacing w:line="480" w:lineRule="auto"/>
        <w:ind w:left="426" w:firstLine="567"/>
        <w:jc w:val="both"/>
        <w:rPr>
          <w:rFonts w:ascii="Times New Roman" w:hAnsi="Times New Roman" w:cs="Times New Roman"/>
          <w:bCs/>
          <w:sz w:val="24"/>
          <w:szCs w:val="24"/>
          <w:lang w:val="id-ID"/>
        </w:rPr>
      </w:pPr>
      <w:r w:rsidRPr="00C218C9">
        <w:rPr>
          <w:rFonts w:ascii="Times New Roman" w:hAnsi="Times New Roman" w:cs="Times New Roman"/>
          <w:bCs/>
          <w:sz w:val="24"/>
          <w:szCs w:val="24"/>
          <w:lang w:val="id-ID"/>
        </w:rPr>
        <w:lastRenderedPageBreak/>
        <w:t>Secara etimologi, religiusitas berasal dari kata religi. Kata religi berasal dari bahasa latin yang berarti mengikat, maksudnya adalah suatu kewajiban atau aturan-aturan yang harus dilaksanakan, kesemuanya harus berfungsi untuk mengikat diri seseorang atau kelompok dalam hubungannya dengan Tuhan, sesama manusia serta alam sekitar. Secara esensial agama merupakan atran-aturan dari Tuhan yang berdimensi fertikal dan horizontal dan mampu memberi dorongan terhadap jiwa manusia yang berakal, agar berpedoman menurut peraturan Tuhan dan kehendaknya sendiri tanpa dipengaruhi untuk mencapai kebahagian hidup didunia dan diakhirat.</w:t>
      </w:r>
    </w:p>
    <w:p w14:paraId="17C7F9F3" w14:textId="77777777" w:rsidR="00C218C9" w:rsidRPr="00C218C9" w:rsidRDefault="00C218C9" w:rsidP="00C218C9">
      <w:pPr>
        <w:pStyle w:val="ListParagraph"/>
        <w:numPr>
          <w:ilvl w:val="0"/>
          <w:numId w:val="4"/>
        </w:numPr>
        <w:spacing w:after="200" w:line="480" w:lineRule="auto"/>
        <w:ind w:left="0" w:hanging="426"/>
        <w:jc w:val="both"/>
        <w:rPr>
          <w:rFonts w:ascii="Times New Roman" w:hAnsi="Times New Roman" w:cs="Times New Roman"/>
          <w:b/>
          <w:sz w:val="24"/>
          <w:szCs w:val="24"/>
          <w:lang w:val="id-ID"/>
        </w:rPr>
      </w:pPr>
      <w:r w:rsidRPr="00C218C9">
        <w:rPr>
          <w:rFonts w:ascii="Times New Roman" w:hAnsi="Times New Roman" w:cs="Times New Roman"/>
          <w:b/>
          <w:sz w:val="24"/>
          <w:szCs w:val="24"/>
          <w:lang w:val="id-ID"/>
        </w:rPr>
        <w:t>Penelitian Terdahulu</w:t>
      </w:r>
    </w:p>
    <w:p w14:paraId="6DCCA7F5" w14:textId="77777777" w:rsidR="00C218C9" w:rsidRPr="00C218C9" w:rsidRDefault="00C218C9" w:rsidP="00C218C9">
      <w:pPr>
        <w:pStyle w:val="ListParagraph"/>
        <w:numPr>
          <w:ilvl w:val="0"/>
          <w:numId w:val="8"/>
        </w:numPr>
        <w:spacing w:after="0" w:line="480" w:lineRule="auto"/>
        <w:ind w:left="426" w:hanging="426"/>
        <w:jc w:val="both"/>
        <w:rPr>
          <w:rFonts w:ascii="Times New Roman" w:hAnsi="Times New Roman" w:cs="Times New Roman"/>
          <w:sz w:val="24"/>
          <w:szCs w:val="24"/>
          <w:lang w:val="id-ID"/>
        </w:rPr>
      </w:pPr>
      <w:r w:rsidRPr="00C218C9">
        <w:rPr>
          <w:rFonts w:ascii="Times New Roman" w:hAnsi="Times New Roman" w:cs="Times New Roman"/>
          <w:bCs/>
          <w:sz w:val="24"/>
          <w:szCs w:val="24"/>
          <w:lang w:val="id-ID"/>
        </w:rPr>
        <w:t>Jurnal dengan judul ”</w:t>
      </w:r>
      <w:r w:rsidRPr="00C218C9">
        <w:rPr>
          <w:rFonts w:ascii="Times New Roman" w:hAnsi="Times New Roman" w:cs="Times New Roman"/>
          <w:sz w:val="24"/>
          <w:szCs w:val="24"/>
          <w:lang w:val="id-ID"/>
        </w:rPr>
        <w:t xml:space="preserve">Praktek Kegiatan Pembacaan Manaqib Syekh Abdul Qodir Al-Jailani Bagi Santri Di Pondok Pesantren Lirboyo Hm Al-Mahrusiyah Kota Kediri” yang ditulis oleh Gusrian Fadli Institut Agama Islam Tribakti (IAIT) Kediri. Didalam jurnal tersebut dijelaskan bahwa </w:t>
      </w:r>
      <w:r w:rsidRPr="00C218C9">
        <w:rPr>
          <w:rFonts w:ascii="Times New Roman" w:hAnsi="Times New Roman" w:cs="Times New Roman"/>
          <w:sz w:val="24"/>
          <w:lang w:val="id-ID"/>
        </w:rPr>
        <w:t>Kegiatan dapat diartikan sebagai sebuah aktifitas yang berarti melakukan sesuatu. Kegiatan membiasakan merupakan cara yang paling efektif dalam mentransformasikan ilmu pengetahuan kepada murid. Begitulah kegiatan manaqiban, diawali dengan tawassul, dan dilanjutkan dengan muqoddimah istighotsah, wirid, dan bacaan yasin menyiratkan bahwa membaca manaqib merupakan sebuah sebuah media untuk berinteraksi mendekatkan diri dan meminta pertolongan kepada Allah melalui washilah para auliya dan orang sholeh. Melaksanakannya tentu bernilai ibadah disisi-Nya. Selain itu, kegiatan membaca manaqib tentunya memberikan dampak positif dan kemanfaatan bagi pembacanya.</w:t>
      </w:r>
    </w:p>
    <w:p w14:paraId="5F54432F" w14:textId="77777777" w:rsidR="00C218C9" w:rsidRPr="00C218C9" w:rsidRDefault="00C218C9" w:rsidP="00C218C9">
      <w:pPr>
        <w:pStyle w:val="ListParagraph"/>
        <w:numPr>
          <w:ilvl w:val="0"/>
          <w:numId w:val="8"/>
        </w:numPr>
        <w:spacing w:after="200" w:line="480" w:lineRule="auto"/>
        <w:ind w:left="426" w:hanging="426"/>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 xml:space="preserve">Skripsi yang ditulis oleh Agung Pryanto, mahasiswa jurusan Agama dan Pemikirn Islam, Fakultas Uhsuluddin, UIN Sunan Kalijaga, Skripsi yang berjudul “Tanda-tanda dalam Dziqir Manaqib Syaikh Abdul Qodir al- Jilanidi Pondok Pesantren AL-Qodiri Jember”, yang di tulis </w:t>
      </w:r>
      <w:r w:rsidRPr="00C218C9">
        <w:rPr>
          <w:rFonts w:ascii="Times New Roman" w:hAnsi="Times New Roman" w:cs="Times New Roman"/>
          <w:sz w:val="24"/>
          <w:szCs w:val="24"/>
          <w:lang w:val="id-ID"/>
        </w:rPr>
        <w:lastRenderedPageBreak/>
        <w:t>pada tahun 2007. Penelitian menekankan pada tinjauan semiotik, pada periode perkembangan jamaah yang berbondong-bondong berkunjung mengikuti mejelis dziqir tersebut dimana banyak berbagai daerah, serta keunikan- keunikan lain yang ada di jamaah Dzikir Manaqib.</w:t>
      </w:r>
    </w:p>
    <w:p w14:paraId="3EA2528B" w14:textId="77777777" w:rsidR="00C218C9" w:rsidRPr="00C218C9" w:rsidRDefault="00C218C9" w:rsidP="00C218C9">
      <w:pPr>
        <w:pStyle w:val="BodyText"/>
        <w:numPr>
          <w:ilvl w:val="0"/>
          <w:numId w:val="8"/>
        </w:numPr>
        <w:spacing w:before="10" w:line="480" w:lineRule="auto"/>
        <w:ind w:left="426" w:hanging="426"/>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 xml:space="preserve">Skripsi yang ditulis oleh Agus Dwi Apriyant dari mahasiswa jurusan Filsafat agama UIN Sunan Ampel pada tahun 2009,yang berjudul “Sepiritualitas Pemuda Urban (Peran Manaqib Syaekh Abdul Qodir al- Jilani di Pondok Aitam Nuruk Karomah terhadap Pembentukan Sepiritualitas Pemuda Kadungsari Surabaya)”. </w:t>
      </w:r>
      <w:proofErr w:type="spellStart"/>
      <w:r w:rsidRPr="00C218C9">
        <w:rPr>
          <w:rFonts w:ascii="Times New Roman" w:hAnsi="Times New Roman" w:cs="Times New Roman"/>
          <w:sz w:val="24"/>
          <w:szCs w:val="24"/>
        </w:rPr>
        <w:t>Membahas</w:t>
      </w:r>
      <w:proofErr w:type="spellEnd"/>
      <w:r w:rsidRPr="00C218C9">
        <w:rPr>
          <w:rFonts w:ascii="Times New Roman" w:hAnsi="Times New Roman" w:cs="Times New Roman"/>
          <w:sz w:val="24"/>
          <w:szCs w:val="24"/>
          <w:lang w:val="id-ID"/>
        </w:rPr>
        <w:t xml:space="preserve"> </w:t>
      </w:r>
      <w:proofErr w:type="spellStart"/>
      <w:r w:rsidRPr="00C218C9">
        <w:rPr>
          <w:rFonts w:ascii="Times New Roman" w:hAnsi="Times New Roman" w:cs="Times New Roman"/>
          <w:sz w:val="24"/>
          <w:szCs w:val="24"/>
        </w:rPr>
        <w:t>peningkatan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perkembangannya</w:t>
      </w:r>
      <w:proofErr w:type="spellEnd"/>
      <w:r w:rsidRPr="00C218C9">
        <w:rPr>
          <w:rFonts w:ascii="Times New Roman" w:hAnsi="Times New Roman" w:cs="Times New Roman"/>
          <w:sz w:val="24"/>
          <w:szCs w:val="24"/>
        </w:rPr>
        <w:t xml:space="preserve"> para pemuda </w:t>
      </w:r>
      <w:proofErr w:type="spellStart"/>
      <w:r w:rsidRPr="00C218C9">
        <w:rPr>
          <w:rFonts w:ascii="Times New Roman" w:hAnsi="Times New Roman" w:cs="Times New Roman"/>
          <w:sz w:val="24"/>
          <w:szCs w:val="24"/>
        </w:rPr>
        <w:t>Kendangsari</w:t>
      </w:r>
      <w:proofErr w:type="spellEnd"/>
      <w:r w:rsidRPr="00C218C9">
        <w:rPr>
          <w:rFonts w:ascii="Times New Roman" w:hAnsi="Times New Roman" w:cs="Times New Roman"/>
          <w:sz w:val="24"/>
          <w:szCs w:val="24"/>
        </w:rPr>
        <w:t xml:space="preserve"> yang </w:t>
      </w:r>
      <w:proofErr w:type="spellStart"/>
      <w:r w:rsidRPr="00C218C9">
        <w:rPr>
          <w:rFonts w:ascii="Times New Roman" w:hAnsi="Times New Roman" w:cs="Times New Roman"/>
          <w:sz w:val="24"/>
          <w:szCs w:val="24"/>
        </w:rPr>
        <w:t>rutin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mengikuti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tersebut</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merasa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banyak</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sekali</w:t>
      </w:r>
      <w:proofErr w:type="spellEnd"/>
      <w:r w:rsidRPr="00C218C9">
        <w:rPr>
          <w:rFonts w:ascii="Times New Roman" w:hAnsi="Times New Roman" w:cs="Times New Roman"/>
          <w:sz w:val="24"/>
          <w:szCs w:val="24"/>
        </w:rPr>
        <w:t xml:space="preserve"> pada </w:t>
      </w:r>
      <w:proofErr w:type="spellStart"/>
      <w:r w:rsidRPr="00C218C9">
        <w:rPr>
          <w:rFonts w:ascii="Times New Roman" w:hAnsi="Times New Roman" w:cs="Times New Roman"/>
          <w:sz w:val="24"/>
          <w:szCs w:val="24"/>
        </w:rPr>
        <w:t>dirinya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Sebagai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contohnya</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hati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menjadi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lebih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tenang</w:t>
      </w:r>
      <w:proofErr w:type="spellEnd"/>
      <w:r w:rsidRPr="00C218C9">
        <w:rPr>
          <w:rFonts w:ascii="Times New Roman" w:hAnsi="Times New Roman" w:cs="Times New Roman"/>
          <w:sz w:val="24"/>
          <w:szCs w:val="24"/>
        </w:rPr>
        <w:t xml:space="preserve"> dan </w:t>
      </w:r>
      <w:proofErr w:type="spellStart"/>
      <w:r w:rsidRPr="00C218C9">
        <w:rPr>
          <w:rFonts w:ascii="Times New Roman" w:hAnsi="Times New Roman" w:cs="Times New Roman"/>
          <w:sz w:val="24"/>
          <w:szCs w:val="24"/>
        </w:rPr>
        <w:t>lebih</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nyaman</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dalam</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menghayati</w:t>
      </w:r>
      <w:proofErr w:type="spellEnd"/>
      <w:r w:rsidRPr="00C218C9">
        <w:rPr>
          <w:rFonts w:ascii="Times New Roman" w:hAnsi="Times New Roman" w:cs="Times New Roman"/>
          <w:sz w:val="24"/>
          <w:szCs w:val="24"/>
        </w:rPr>
        <w:t xml:space="preserve"> </w:t>
      </w:r>
      <w:proofErr w:type="spellStart"/>
      <w:r w:rsidRPr="00C218C9">
        <w:rPr>
          <w:rFonts w:ascii="Times New Roman" w:hAnsi="Times New Roman" w:cs="Times New Roman"/>
          <w:sz w:val="24"/>
          <w:szCs w:val="24"/>
        </w:rPr>
        <w:t>kehidupan</w:t>
      </w:r>
      <w:proofErr w:type="spellEnd"/>
      <w:r w:rsidRPr="00C218C9">
        <w:rPr>
          <w:rFonts w:ascii="Times New Roman" w:hAnsi="Times New Roman" w:cs="Times New Roman"/>
          <w:sz w:val="24"/>
          <w:szCs w:val="24"/>
        </w:rPr>
        <w:t>.</w:t>
      </w:r>
    </w:p>
    <w:p w14:paraId="74456A9F" w14:textId="77777777" w:rsidR="00C218C9" w:rsidRPr="00C218C9" w:rsidRDefault="00C218C9" w:rsidP="00C218C9">
      <w:pPr>
        <w:spacing w:after="0" w:line="480" w:lineRule="auto"/>
        <w:ind w:hanging="426"/>
        <w:jc w:val="both"/>
        <w:rPr>
          <w:rFonts w:ascii="Times New Roman" w:eastAsia="Times New Roman" w:hAnsi="Times New Roman" w:cs="Times New Roman"/>
          <w:b/>
          <w:bCs/>
          <w:color w:val="000000" w:themeColor="text1"/>
          <w:sz w:val="24"/>
          <w:szCs w:val="24"/>
          <w:lang w:val="id-ID"/>
        </w:rPr>
      </w:pPr>
      <w:r w:rsidRPr="00C218C9">
        <w:rPr>
          <w:rFonts w:ascii="Times New Roman" w:eastAsia="Times New Roman" w:hAnsi="Times New Roman" w:cs="Times New Roman"/>
          <w:b/>
          <w:bCs/>
          <w:color w:val="000000" w:themeColor="text1"/>
          <w:sz w:val="24"/>
          <w:szCs w:val="24"/>
          <w:lang w:val="id-ID"/>
        </w:rPr>
        <w:t xml:space="preserve">G. </w:t>
      </w:r>
      <w:r w:rsidRPr="00C218C9">
        <w:rPr>
          <w:rFonts w:ascii="Times New Roman" w:eastAsia="Times New Roman" w:hAnsi="Times New Roman" w:cs="Times New Roman"/>
          <w:b/>
          <w:bCs/>
          <w:color w:val="000000" w:themeColor="text1"/>
          <w:sz w:val="24"/>
          <w:szCs w:val="24"/>
          <w:lang w:val="id-ID"/>
        </w:rPr>
        <w:tab/>
        <w:t>Sistematika Penulisan</w:t>
      </w:r>
    </w:p>
    <w:p w14:paraId="26184495" w14:textId="77777777" w:rsidR="00C218C9" w:rsidRPr="00C218C9" w:rsidRDefault="00C218C9" w:rsidP="00C218C9">
      <w:pPr>
        <w:spacing w:after="0" w:line="480" w:lineRule="auto"/>
        <w:ind w:firstLine="720"/>
        <w:jc w:val="both"/>
        <w:rPr>
          <w:rFonts w:ascii="Times New Roman" w:eastAsia="Times New Roman" w:hAnsi="Times New Roman" w:cs="Times New Roman"/>
          <w:sz w:val="24"/>
          <w:szCs w:val="24"/>
          <w:lang w:val="id-ID"/>
        </w:rPr>
      </w:pPr>
      <w:r w:rsidRPr="00C218C9">
        <w:rPr>
          <w:rFonts w:ascii="Times New Roman" w:eastAsia="Times New Roman" w:hAnsi="Times New Roman" w:cs="Times New Roman"/>
          <w:sz w:val="24"/>
          <w:szCs w:val="24"/>
          <w:lang w:val="id-ID"/>
        </w:rPr>
        <w:t>Dalam penulisan proposal skripsi ini, agar lebih mudah dalam penulisannya maupun pembahasannya maka penulis membuat suatu sistem pembahasan dengan cara membagai proposal skripsi ini menjadi lima bab, dalam setiap bab membahas permasalahan yang berbeda,  tetapi tetap saling berkaitan. Adapun sistematika pembahasan yang penulis maksud adalah sebagai berikut :</w:t>
      </w:r>
    </w:p>
    <w:p w14:paraId="0C0BD47C" w14:textId="77777777" w:rsidR="00C218C9" w:rsidRPr="00C218C9" w:rsidRDefault="00C218C9" w:rsidP="00C218C9">
      <w:pPr>
        <w:spacing w:line="480" w:lineRule="auto"/>
        <w:ind w:firstLine="720"/>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BAB I : Pendahuluan, yang membahas tentang: a) konteks peneltian, b) fokus penelitian, c) tujuan penelitian, d) kegunaan penelitian, e) definisi operasional, f) penelitian terdahulu, g) sistematika penulisan.</w:t>
      </w:r>
    </w:p>
    <w:p w14:paraId="3CE3500B" w14:textId="77777777" w:rsidR="00C218C9" w:rsidRPr="00C218C9" w:rsidRDefault="00C218C9" w:rsidP="00C218C9">
      <w:pPr>
        <w:spacing w:line="480" w:lineRule="auto"/>
        <w:ind w:firstLine="720"/>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 xml:space="preserve">BAB II: kajian pustaka, yang membahas tentang: 1) Dzikir Manaqib, meliputi: a) Pengertian Dzikir Manaqib b) Sejarah Dzikir Manaqib c) Dasar-Dasar Manaqib d) Kegiatan Bacaan Manaqib, dan 2) religiusitas, meliputi a) Pengertian Religiusitas </w:t>
      </w:r>
    </w:p>
    <w:p w14:paraId="77829C45" w14:textId="77777777" w:rsidR="00C218C9" w:rsidRPr="00C218C9" w:rsidRDefault="00C218C9" w:rsidP="00C218C9">
      <w:pPr>
        <w:spacing w:line="480" w:lineRule="auto"/>
        <w:ind w:firstLine="720"/>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lastRenderedPageBreak/>
        <w:t>BAB III : Metode Penelitian, dalam bab ini membahas a) Jenis dan Pendekatan Penelitian, b) Kehadiran Peneliti, c) Lokasi Penelitian, d) sumber data, e) prosedur pengumpulan data, f) Teknik Analisis Data, g) Pengecekan Keabsahan data serta h) Tahap-Tahap Penelitian.</w:t>
      </w:r>
    </w:p>
    <w:p w14:paraId="68B200F2" w14:textId="77777777" w:rsidR="00C218C9" w:rsidRPr="00C218C9" w:rsidRDefault="00C218C9" w:rsidP="00C218C9">
      <w:pPr>
        <w:spacing w:line="480" w:lineRule="auto"/>
        <w:ind w:firstLine="720"/>
        <w:jc w:val="both"/>
        <w:rPr>
          <w:rFonts w:ascii="Times New Roman" w:hAnsi="Times New Roman" w:cs="Times New Roman"/>
          <w:sz w:val="24"/>
          <w:szCs w:val="24"/>
          <w:lang w:val="id-ID"/>
        </w:rPr>
      </w:pPr>
      <w:r w:rsidRPr="00C218C9">
        <w:rPr>
          <w:rFonts w:ascii="Times New Roman" w:hAnsi="Times New Roman" w:cs="Times New Roman"/>
          <w:sz w:val="24"/>
          <w:szCs w:val="24"/>
          <w:lang w:val="id-ID"/>
        </w:rPr>
        <w:t>BAB IV : hasil penelitian dan pembahasan, yang membahas tentang: a) Pemaparan Data, b) Temuan Peneletian, dan c) Pembahasan.</w:t>
      </w:r>
    </w:p>
    <w:p w14:paraId="0FDB23C0" w14:textId="77777777" w:rsidR="005970A3" w:rsidRPr="00C218C9" w:rsidRDefault="00C218C9" w:rsidP="00C218C9">
      <w:pPr>
        <w:rPr>
          <w:rFonts w:ascii="Times New Roman" w:hAnsi="Times New Roman" w:cs="Times New Roman"/>
        </w:rPr>
      </w:pPr>
      <w:r w:rsidRPr="00C218C9">
        <w:rPr>
          <w:rFonts w:ascii="Times New Roman" w:hAnsi="Times New Roman" w:cs="Times New Roman"/>
          <w:sz w:val="24"/>
          <w:szCs w:val="24"/>
          <w:lang w:val="id-ID"/>
        </w:rPr>
        <w:t>BAB V : Penutu yang membahas tentang: a) Kesimpulan dan b) saran-saran.</w:t>
      </w:r>
    </w:p>
    <w:sectPr w:rsidR="005970A3" w:rsidRPr="00C21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40E5" w14:textId="77777777" w:rsidR="00252301" w:rsidRDefault="00252301" w:rsidP="00C218C9">
      <w:pPr>
        <w:spacing w:after="0" w:line="240" w:lineRule="auto"/>
      </w:pPr>
      <w:r>
        <w:separator/>
      </w:r>
    </w:p>
  </w:endnote>
  <w:endnote w:type="continuationSeparator" w:id="0">
    <w:p w14:paraId="10F059C1" w14:textId="77777777" w:rsidR="00252301" w:rsidRDefault="00252301" w:rsidP="00C2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5527" w14:textId="77777777" w:rsidR="00C218C9" w:rsidRDefault="00C21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57403"/>
      <w:docPartObj>
        <w:docPartGallery w:val="Page Numbers (Bottom of Page)"/>
        <w:docPartUnique/>
      </w:docPartObj>
    </w:sdtPr>
    <w:sdtEndPr>
      <w:rPr>
        <w:noProof/>
      </w:rPr>
    </w:sdtEndPr>
    <w:sdtContent>
      <w:p w14:paraId="7775A6C1" w14:textId="77777777" w:rsidR="00C218C9" w:rsidRDefault="00C218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8B2F99" w14:textId="77777777" w:rsidR="00C218C9" w:rsidRDefault="00C21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1167" w14:textId="77777777" w:rsidR="00C218C9" w:rsidRDefault="00C2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5E76" w14:textId="77777777" w:rsidR="00252301" w:rsidRDefault="00252301" w:rsidP="00C218C9">
      <w:pPr>
        <w:spacing w:after="0" w:line="240" w:lineRule="auto"/>
      </w:pPr>
      <w:r>
        <w:separator/>
      </w:r>
    </w:p>
  </w:footnote>
  <w:footnote w:type="continuationSeparator" w:id="0">
    <w:p w14:paraId="5F34580D" w14:textId="77777777" w:rsidR="00252301" w:rsidRDefault="00252301" w:rsidP="00C218C9">
      <w:pPr>
        <w:spacing w:after="0" w:line="240" w:lineRule="auto"/>
      </w:pPr>
      <w:r>
        <w:continuationSeparator/>
      </w:r>
    </w:p>
  </w:footnote>
  <w:footnote w:id="1">
    <w:p w14:paraId="7699BA0E" w14:textId="77777777" w:rsidR="00C218C9" w:rsidRPr="00C218C9" w:rsidRDefault="00C218C9" w:rsidP="00C218C9">
      <w:pPr>
        <w:pStyle w:val="FootnoteText"/>
        <w:ind w:firstLine="720"/>
        <w:jc w:val="both"/>
        <w:rPr>
          <w:rFonts w:ascii="Times New Roman" w:hAnsi="Times New Roman" w:cs="Times New Roman"/>
          <w:lang w:val="id-ID"/>
        </w:rPr>
      </w:pPr>
      <w:r w:rsidRPr="00C218C9">
        <w:rPr>
          <w:rStyle w:val="FootnoteReference"/>
          <w:rFonts w:ascii="Times New Roman" w:hAnsi="Times New Roman" w:cs="Times New Roman"/>
        </w:rPr>
        <w:footnoteRef/>
      </w:r>
      <w:r w:rsidRPr="00C218C9">
        <w:rPr>
          <w:rFonts w:ascii="Times New Roman" w:hAnsi="Times New Roman" w:cs="Times New Roman"/>
          <w:lang w:val="id-ID"/>
        </w:rPr>
        <w:t xml:space="preserve"> </w:t>
      </w:r>
      <w:r w:rsidRPr="00C218C9">
        <w:rPr>
          <w:rFonts w:ascii="Times New Roman" w:hAnsi="Times New Roman" w:cs="Times New Roman"/>
        </w:rPr>
        <w:fldChar w:fldCharType="begin"/>
      </w:r>
      <w:r w:rsidRPr="00C218C9">
        <w:rPr>
          <w:rFonts w:ascii="Times New Roman" w:hAnsi="Times New Roman" w:cs="Times New Roman"/>
        </w:rPr>
        <w:instrText xml:space="preserve"> ADDIN ZOTERO_ITEM CSL_CITATION {"citationID":"Iz0xmpAm","properties":{"formattedCitation":"moh saefullah alaziz, {\\i{}Manaqib Kisah Kehidupan Syekh Abdul Qodir Al-Jailani} (surabaya: terbit terang, 2000).","plainCitation":"moh saefullah alaziz, Manaqib Kisah Kehidupan Syekh Abdul Qodir Al-Jailani (surabaya: terbit terang, 2000).","noteIndex":1},"citationItems":[{"id":86,"uris":["http://zotero.org/users/local/i80fA7RQ/items/QDTZICCU"],"uri":["http://zotero.org/users/local/i80fA7RQ/items/QDTZICCU"],"itemData":{"id":86,"type":"book","event-place":"surabaya","publisher":"terbit terang","publisher-place":"surabaya","title":"Manaqib Kisah Kehidupan Syekh Abdul Qodir Al-Jailani","author":[{"family":"alaziz","given":"moh","non-dropping-particle":"saefullah"}],"issued":{"date-parts":[["2000"]]}}}],"schema":"https://github.com/citation-style-language/schema/raw/master/csl-citation.json"} </w:instrText>
      </w:r>
      <w:r w:rsidRPr="00C218C9">
        <w:rPr>
          <w:rFonts w:ascii="Times New Roman" w:hAnsi="Times New Roman" w:cs="Times New Roman"/>
        </w:rPr>
        <w:fldChar w:fldCharType="separate"/>
      </w:r>
      <w:proofErr w:type="spellStart"/>
      <w:r w:rsidRPr="00C218C9">
        <w:rPr>
          <w:rFonts w:ascii="Times New Roman" w:hAnsi="Times New Roman" w:cs="Times New Roman"/>
        </w:rPr>
        <w:t>moh</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rPr>
        <w:t>saefullah</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rPr>
        <w:t>alaziz</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i/>
          <w:iCs/>
        </w:rPr>
        <w:t>Manaqib</w:t>
      </w:r>
      <w:proofErr w:type="spellEnd"/>
      <w:r w:rsidRPr="00C218C9">
        <w:rPr>
          <w:rFonts w:ascii="Times New Roman" w:hAnsi="Times New Roman" w:cs="Times New Roman"/>
          <w:i/>
          <w:iCs/>
        </w:rPr>
        <w:t xml:space="preserve"> </w:t>
      </w:r>
      <w:proofErr w:type="spellStart"/>
      <w:r w:rsidRPr="00C218C9">
        <w:rPr>
          <w:rFonts w:ascii="Times New Roman" w:hAnsi="Times New Roman" w:cs="Times New Roman"/>
          <w:i/>
          <w:iCs/>
        </w:rPr>
        <w:t>Kisah</w:t>
      </w:r>
      <w:proofErr w:type="spellEnd"/>
      <w:r w:rsidRPr="00C218C9">
        <w:rPr>
          <w:rFonts w:ascii="Times New Roman" w:hAnsi="Times New Roman" w:cs="Times New Roman"/>
          <w:i/>
          <w:iCs/>
        </w:rPr>
        <w:t xml:space="preserve"> </w:t>
      </w:r>
      <w:proofErr w:type="spellStart"/>
      <w:r w:rsidRPr="00C218C9">
        <w:rPr>
          <w:rFonts w:ascii="Times New Roman" w:hAnsi="Times New Roman" w:cs="Times New Roman"/>
          <w:i/>
          <w:iCs/>
        </w:rPr>
        <w:t>Kehidupan</w:t>
      </w:r>
      <w:proofErr w:type="spellEnd"/>
      <w:r w:rsidRPr="00C218C9">
        <w:rPr>
          <w:rFonts w:ascii="Times New Roman" w:hAnsi="Times New Roman" w:cs="Times New Roman"/>
          <w:i/>
          <w:iCs/>
        </w:rPr>
        <w:t xml:space="preserve"> </w:t>
      </w:r>
      <w:proofErr w:type="spellStart"/>
      <w:r w:rsidRPr="00C218C9">
        <w:rPr>
          <w:rFonts w:ascii="Times New Roman" w:hAnsi="Times New Roman" w:cs="Times New Roman"/>
          <w:i/>
          <w:iCs/>
        </w:rPr>
        <w:t>Syekh</w:t>
      </w:r>
      <w:proofErr w:type="spellEnd"/>
      <w:r w:rsidRPr="00C218C9">
        <w:rPr>
          <w:rFonts w:ascii="Times New Roman" w:hAnsi="Times New Roman" w:cs="Times New Roman"/>
          <w:i/>
          <w:iCs/>
        </w:rPr>
        <w:t xml:space="preserve"> Abdul </w:t>
      </w:r>
      <w:proofErr w:type="spellStart"/>
      <w:r w:rsidRPr="00C218C9">
        <w:rPr>
          <w:rFonts w:ascii="Times New Roman" w:hAnsi="Times New Roman" w:cs="Times New Roman"/>
          <w:i/>
          <w:iCs/>
        </w:rPr>
        <w:t>Qodir</w:t>
      </w:r>
      <w:proofErr w:type="spellEnd"/>
      <w:r w:rsidRPr="00C218C9">
        <w:rPr>
          <w:rFonts w:ascii="Times New Roman" w:hAnsi="Times New Roman" w:cs="Times New Roman"/>
          <w:i/>
          <w:iCs/>
        </w:rPr>
        <w:t xml:space="preserve"> Al-</w:t>
      </w:r>
      <w:proofErr w:type="spellStart"/>
      <w:r w:rsidRPr="00C218C9">
        <w:rPr>
          <w:rFonts w:ascii="Times New Roman" w:hAnsi="Times New Roman" w:cs="Times New Roman"/>
          <w:i/>
          <w:iCs/>
        </w:rPr>
        <w:t>Jailani</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rPr>
        <w:t>surabaya</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rPr>
        <w:t>terbit</w:t>
      </w:r>
      <w:proofErr w:type="spellEnd"/>
      <w:r w:rsidRPr="00C218C9">
        <w:rPr>
          <w:rFonts w:ascii="Times New Roman" w:hAnsi="Times New Roman" w:cs="Times New Roman"/>
        </w:rPr>
        <w:t xml:space="preserve"> </w:t>
      </w:r>
      <w:proofErr w:type="spellStart"/>
      <w:r w:rsidRPr="00C218C9">
        <w:rPr>
          <w:rFonts w:ascii="Times New Roman" w:hAnsi="Times New Roman" w:cs="Times New Roman"/>
        </w:rPr>
        <w:t>terang</w:t>
      </w:r>
      <w:proofErr w:type="spellEnd"/>
      <w:r w:rsidRPr="00C218C9">
        <w:rPr>
          <w:rFonts w:ascii="Times New Roman" w:hAnsi="Times New Roman" w:cs="Times New Roman"/>
        </w:rPr>
        <w:t>, 2000).</w:t>
      </w:r>
      <w:r w:rsidRPr="00C218C9">
        <w:rPr>
          <w:rFonts w:ascii="Times New Roman" w:hAnsi="Times New Roman" w:cs="Times New Roman"/>
        </w:rPr>
        <w:fldChar w:fldCharType="end"/>
      </w:r>
    </w:p>
  </w:footnote>
  <w:footnote w:id="2">
    <w:p w14:paraId="02839E1B" w14:textId="77777777" w:rsidR="00C218C9" w:rsidRPr="00C218C9" w:rsidRDefault="00C218C9" w:rsidP="00C218C9">
      <w:pPr>
        <w:pStyle w:val="FootnoteText"/>
        <w:ind w:firstLine="720"/>
        <w:jc w:val="both"/>
        <w:rPr>
          <w:rFonts w:ascii="Times New Roman" w:hAnsi="Times New Roman" w:cs="Times New Roman"/>
          <w:lang w:val="id-ID"/>
        </w:rPr>
      </w:pPr>
      <w:r w:rsidRPr="00C218C9">
        <w:rPr>
          <w:rStyle w:val="FootnoteReference"/>
          <w:rFonts w:ascii="Times New Roman" w:hAnsi="Times New Roman" w:cs="Times New Roman"/>
        </w:rPr>
        <w:footnoteRef/>
      </w:r>
      <w:r w:rsidRPr="00C218C9">
        <w:rPr>
          <w:rFonts w:ascii="Times New Roman" w:hAnsi="Times New Roman" w:cs="Times New Roman"/>
        </w:rPr>
        <w:t xml:space="preserve"> </w:t>
      </w:r>
      <w:r w:rsidRPr="00C218C9">
        <w:rPr>
          <w:rFonts w:ascii="Times New Roman" w:hAnsi="Times New Roman" w:cs="Times New Roman"/>
        </w:rPr>
        <w:fldChar w:fldCharType="begin"/>
      </w:r>
      <w:r w:rsidRPr="00C218C9">
        <w:rPr>
          <w:rFonts w:ascii="Times New Roman" w:hAnsi="Times New Roman" w:cs="Times New Roman"/>
        </w:rPr>
        <w:instrText xml:space="preserve"> ADDIN ZOTERO_ITEM CSL_CITATION {"citationID":"ar7krYO0","properties":{"formattedCitation":"Thohir Ajid, {\\i{}Historisitas Dan Signifikasi Kitab Manaqib Syekh Abdul Qodir Al-Jailani: Dalam Historiogrsfi Islam} (Jakarta: Puslitbang Lektur dan Khazana Keagamaan, 2011).","plainCitation":"Thohir Ajid, Historisitas Dan Signifikasi Kitab Manaqib Syekh Abdul Qodir Al-Jailani: Dalam Historiogrsfi Islam (Jakarta: Puslitbang Lektur dan Khazana Keagamaan, 2011).","noteIndex":2},"citationItems":[{"id":87,"uris":["http://zotero.org/users/local/i80fA7RQ/items/AK2WEBT9"],"uri":["http://zotero.org/users/local/i80fA7RQ/items/AK2WEBT9"],"itemData":{"id":87,"type":"book","event-place":"Jakarta","publisher":"Puslitbang Lektur dan Khazana Keagamaan","publisher-place":"Jakarta","title":"Historisitas Dan Signifikasi Kitab Manaqib Syekh Abdul Qodir Al-Jailani: Dalam Historiogrsfi Islam","author":[{"family":"Ajid","given":"Thohir"}],"issued":{"date-parts":[["2011"]]}}}],"schema":"https://github.com/citation-style-language/schema/raw/master/csl-citation.json"} </w:instrText>
      </w:r>
      <w:r w:rsidRPr="00C218C9">
        <w:rPr>
          <w:rFonts w:ascii="Times New Roman" w:hAnsi="Times New Roman" w:cs="Times New Roman"/>
        </w:rPr>
        <w:fldChar w:fldCharType="separate"/>
      </w:r>
      <w:proofErr w:type="spellStart"/>
      <w:r w:rsidRPr="00C218C9">
        <w:rPr>
          <w:rFonts w:ascii="Times New Roman" w:hAnsi="Times New Roman" w:cs="Times New Roman"/>
          <w:szCs w:val="24"/>
        </w:rPr>
        <w:t>Thohir</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szCs w:val="24"/>
        </w:rPr>
        <w:t>Ajid</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i/>
          <w:iCs/>
          <w:szCs w:val="24"/>
        </w:rPr>
        <w:t>Historisitas</w:t>
      </w:r>
      <w:proofErr w:type="spellEnd"/>
      <w:r w:rsidRPr="00C218C9">
        <w:rPr>
          <w:rFonts w:ascii="Times New Roman" w:hAnsi="Times New Roman" w:cs="Times New Roman"/>
          <w:i/>
          <w:iCs/>
          <w:szCs w:val="24"/>
        </w:rPr>
        <w:t xml:space="preserve"> Dan </w:t>
      </w:r>
      <w:proofErr w:type="spellStart"/>
      <w:r w:rsidRPr="00C218C9">
        <w:rPr>
          <w:rFonts w:ascii="Times New Roman" w:hAnsi="Times New Roman" w:cs="Times New Roman"/>
          <w:i/>
          <w:iCs/>
          <w:szCs w:val="24"/>
        </w:rPr>
        <w:t>Signifikasi</w:t>
      </w:r>
      <w:proofErr w:type="spellEnd"/>
      <w:r w:rsidRPr="00C218C9">
        <w:rPr>
          <w:rFonts w:ascii="Times New Roman" w:hAnsi="Times New Roman" w:cs="Times New Roman"/>
          <w:i/>
          <w:iCs/>
          <w:szCs w:val="24"/>
        </w:rPr>
        <w:t xml:space="preserve"> Kitab </w:t>
      </w:r>
      <w:proofErr w:type="spellStart"/>
      <w:r w:rsidRPr="00C218C9">
        <w:rPr>
          <w:rFonts w:ascii="Times New Roman" w:hAnsi="Times New Roman" w:cs="Times New Roman"/>
          <w:i/>
          <w:iCs/>
          <w:szCs w:val="24"/>
        </w:rPr>
        <w:t>Manaqib</w:t>
      </w:r>
      <w:proofErr w:type="spellEnd"/>
      <w:r w:rsidRPr="00C218C9">
        <w:rPr>
          <w:rFonts w:ascii="Times New Roman" w:hAnsi="Times New Roman" w:cs="Times New Roman"/>
          <w:i/>
          <w:iCs/>
          <w:szCs w:val="24"/>
        </w:rPr>
        <w:t xml:space="preserve"> </w:t>
      </w:r>
      <w:proofErr w:type="spellStart"/>
      <w:r w:rsidRPr="00C218C9">
        <w:rPr>
          <w:rFonts w:ascii="Times New Roman" w:hAnsi="Times New Roman" w:cs="Times New Roman"/>
          <w:i/>
          <w:iCs/>
          <w:szCs w:val="24"/>
        </w:rPr>
        <w:t>Syekh</w:t>
      </w:r>
      <w:proofErr w:type="spellEnd"/>
      <w:r w:rsidRPr="00C218C9">
        <w:rPr>
          <w:rFonts w:ascii="Times New Roman" w:hAnsi="Times New Roman" w:cs="Times New Roman"/>
          <w:i/>
          <w:iCs/>
          <w:szCs w:val="24"/>
        </w:rPr>
        <w:t xml:space="preserve"> Abdul </w:t>
      </w:r>
      <w:proofErr w:type="spellStart"/>
      <w:r w:rsidRPr="00C218C9">
        <w:rPr>
          <w:rFonts w:ascii="Times New Roman" w:hAnsi="Times New Roman" w:cs="Times New Roman"/>
          <w:i/>
          <w:iCs/>
          <w:szCs w:val="24"/>
        </w:rPr>
        <w:t>Qodir</w:t>
      </w:r>
      <w:proofErr w:type="spellEnd"/>
      <w:r w:rsidRPr="00C218C9">
        <w:rPr>
          <w:rFonts w:ascii="Times New Roman" w:hAnsi="Times New Roman" w:cs="Times New Roman"/>
          <w:i/>
          <w:iCs/>
          <w:szCs w:val="24"/>
        </w:rPr>
        <w:t xml:space="preserve"> Al-</w:t>
      </w:r>
      <w:proofErr w:type="spellStart"/>
      <w:r w:rsidRPr="00C218C9">
        <w:rPr>
          <w:rFonts w:ascii="Times New Roman" w:hAnsi="Times New Roman" w:cs="Times New Roman"/>
          <w:i/>
          <w:iCs/>
          <w:szCs w:val="24"/>
        </w:rPr>
        <w:t>Jailani</w:t>
      </w:r>
      <w:proofErr w:type="spellEnd"/>
      <w:r w:rsidRPr="00C218C9">
        <w:rPr>
          <w:rFonts w:ascii="Times New Roman" w:hAnsi="Times New Roman" w:cs="Times New Roman"/>
          <w:i/>
          <w:iCs/>
          <w:szCs w:val="24"/>
        </w:rPr>
        <w:t xml:space="preserve">: </w:t>
      </w:r>
      <w:proofErr w:type="spellStart"/>
      <w:r w:rsidRPr="00C218C9">
        <w:rPr>
          <w:rFonts w:ascii="Times New Roman" w:hAnsi="Times New Roman" w:cs="Times New Roman"/>
          <w:i/>
          <w:iCs/>
          <w:szCs w:val="24"/>
        </w:rPr>
        <w:t>Dalam</w:t>
      </w:r>
      <w:proofErr w:type="spellEnd"/>
      <w:r w:rsidRPr="00C218C9">
        <w:rPr>
          <w:rFonts w:ascii="Times New Roman" w:hAnsi="Times New Roman" w:cs="Times New Roman"/>
          <w:i/>
          <w:iCs/>
          <w:szCs w:val="24"/>
        </w:rPr>
        <w:t xml:space="preserve"> </w:t>
      </w:r>
      <w:proofErr w:type="spellStart"/>
      <w:r w:rsidRPr="00C218C9">
        <w:rPr>
          <w:rFonts w:ascii="Times New Roman" w:hAnsi="Times New Roman" w:cs="Times New Roman"/>
          <w:i/>
          <w:iCs/>
          <w:szCs w:val="24"/>
        </w:rPr>
        <w:t>Historiogrsfi</w:t>
      </w:r>
      <w:proofErr w:type="spellEnd"/>
      <w:r w:rsidRPr="00C218C9">
        <w:rPr>
          <w:rFonts w:ascii="Times New Roman" w:hAnsi="Times New Roman" w:cs="Times New Roman"/>
          <w:i/>
          <w:iCs/>
          <w:szCs w:val="24"/>
        </w:rPr>
        <w:t xml:space="preserve"> Islam</w:t>
      </w:r>
      <w:r w:rsidRPr="00C218C9">
        <w:rPr>
          <w:rFonts w:ascii="Times New Roman" w:hAnsi="Times New Roman" w:cs="Times New Roman"/>
          <w:szCs w:val="24"/>
        </w:rPr>
        <w:t xml:space="preserve"> (Jakarta: </w:t>
      </w:r>
      <w:proofErr w:type="spellStart"/>
      <w:r w:rsidRPr="00C218C9">
        <w:rPr>
          <w:rFonts w:ascii="Times New Roman" w:hAnsi="Times New Roman" w:cs="Times New Roman"/>
          <w:szCs w:val="24"/>
        </w:rPr>
        <w:t>Puslitbang</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szCs w:val="24"/>
        </w:rPr>
        <w:t>Lektur</w:t>
      </w:r>
      <w:proofErr w:type="spellEnd"/>
      <w:r w:rsidRPr="00C218C9">
        <w:rPr>
          <w:rFonts w:ascii="Times New Roman" w:hAnsi="Times New Roman" w:cs="Times New Roman"/>
          <w:szCs w:val="24"/>
        </w:rPr>
        <w:t xml:space="preserve"> dan Khazana </w:t>
      </w:r>
      <w:proofErr w:type="spellStart"/>
      <w:r w:rsidRPr="00C218C9">
        <w:rPr>
          <w:rFonts w:ascii="Times New Roman" w:hAnsi="Times New Roman" w:cs="Times New Roman"/>
          <w:szCs w:val="24"/>
        </w:rPr>
        <w:t>Keagamaan</w:t>
      </w:r>
      <w:proofErr w:type="spellEnd"/>
      <w:r w:rsidRPr="00C218C9">
        <w:rPr>
          <w:rFonts w:ascii="Times New Roman" w:hAnsi="Times New Roman" w:cs="Times New Roman"/>
          <w:szCs w:val="24"/>
        </w:rPr>
        <w:t>, 2011).</w:t>
      </w:r>
      <w:r w:rsidRPr="00C218C9">
        <w:rPr>
          <w:rFonts w:ascii="Times New Roman" w:hAnsi="Times New Roman" w:cs="Times New Roman"/>
        </w:rPr>
        <w:fldChar w:fldCharType="end"/>
      </w:r>
      <w:r w:rsidRPr="00C218C9">
        <w:rPr>
          <w:rFonts w:ascii="Times New Roman" w:hAnsi="Times New Roman" w:cs="Times New Roman"/>
          <w:lang w:val="id-ID"/>
        </w:rPr>
        <w:t>h.23.</w:t>
      </w:r>
    </w:p>
  </w:footnote>
  <w:footnote w:id="3">
    <w:p w14:paraId="0E551E65" w14:textId="77777777" w:rsidR="00C218C9" w:rsidRPr="00C218C9" w:rsidRDefault="00C218C9" w:rsidP="00C218C9">
      <w:pPr>
        <w:pStyle w:val="FootnoteText"/>
        <w:ind w:firstLine="720"/>
        <w:jc w:val="both"/>
        <w:rPr>
          <w:rFonts w:ascii="Times New Roman" w:hAnsi="Times New Roman" w:cs="Times New Roman"/>
          <w:lang w:val="id-ID"/>
        </w:rPr>
      </w:pPr>
      <w:r w:rsidRPr="00C218C9">
        <w:rPr>
          <w:rStyle w:val="FootnoteReference"/>
          <w:rFonts w:ascii="Times New Roman" w:hAnsi="Times New Roman" w:cs="Times New Roman"/>
        </w:rPr>
        <w:footnoteRef/>
      </w:r>
      <w:r w:rsidRPr="00C218C9">
        <w:rPr>
          <w:rFonts w:ascii="Times New Roman" w:hAnsi="Times New Roman" w:cs="Times New Roman"/>
        </w:rPr>
        <w:t xml:space="preserve"> </w:t>
      </w:r>
      <w:r w:rsidRPr="00C218C9">
        <w:rPr>
          <w:rFonts w:ascii="Times New Roman" w:hAnsi="Times New Roman" w:cs="Times New Roman"/>
        </w:rPr>
        <w:fldChar w:fldCharType="begin"/>
      </w:r>
      <w:r w:rsidRPr="00C218C9">
        <w:rPr>
          <w:rFonts w:ascii="Times New Roman" w:hAnsi="Times New Roman" w:cs="Times New Roman"/>
        </w:rPr>
        <w:instrText xml:space="preserve"> ADDIN ZOTERO_ITEM CSL_CITATION {"citationID":"eKpYbv5g","properties":{"formattedCitation":"William chittick, {\\i{}Puslitbang Lektur Dan Khazana Keagamaan} (Bandung: mizan media utama, 2002).","plainCitation":"William chittick, Puslitbang Lektur Dan Khazana Keagamaan (Bandung: mizan media utama, 2002).","noteIndex":3},"citationItems":[{"id":89,"uris":["http://zotero.org/users/local/i80fA7RQ/items/KNICHEHE"],"uri":["http://zotero.org/users/local/i80fA7RQ/items/KNICHEHE"],"itemData":{"id":89,"type":"book","event-place":"Bandung","publisher":"mizan media utama","publisher-place":"Bandung","title":"Puslitbang Lektur dan Khazana Keagamaan","author":[{"family":"chittick","given":"William"}],"issued":{"date-parts":[["2002"]]}}}],"schema":"https://github.com/citation-style-language/schema/raw/master/csl-citation.json"} </w:instrText>
      </w:r>
      <w:r w:rsidRPr="00C218C9">
        <w:rPr>
          <w:rFonts w:ascii="Times New Roman" w:hAnsi="Times New Roman" w:cs="Times New Roman"/>
        </w:rPr>
        <w:fldChar w:fldCharType="separate"/>
      </w:r>
      <w:r w:rsidRPr="00C218C9">
        <w:rPr>
          <w:rFonts w:ascii="Times New Roman" w:hAnsi="Times New Roman" w:cs="Times New Roman"/>
          <w:szCs w:val="24"/>
        </w:rPr>
        <w:t xml:space="preserve">William </w:t>
      </w:r>
      <w:proofErr w:type="spellStart"/>
      <w:r w:rsidRPr="00C218C9">
        <w:rPr>
          <w:rFonts w:ascii="Times New Roman" w:hAnsi="Times New Roman" w:cs="Times New Roman"/>
          <w:szCs w:val="24"/>
        </w:rPr>
        <w:t>chittick</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i/>
          <w:iCs/>
          <w:szCs w:val="24"/>
        </w:rPr>
        <w:t>Puslitbang</w:t>
      </w:r>
      <w:proofErr w:type="spellEnd"/>
      <w:r w:rsidRPr="00C218C9">
        <w:rPr>
          <w:rFonts w:ascii="Times New Roman" w:hAnsi="Times New Roman" w:cs="Times New Roman"/>
          <w:i/>
          <w:iCs/>
          <w:szCs w:val="24"/>
        </w:rPr>
        <w:t xml:space="preserve"> </w:t>
      </w:r>
      <w:proofErr w:type="spellStart"/>
      <w:r w:rsidRPr="00C218C9">
        <w:rPr>
          <w:rFonts w:ascii="Times New Roman" w:hAnsi="Times New Roman" w:cs="Times New Roman"/>
          <w:i/>
          <w:iCs/>
          <w:szCs w:val="24"/>
        </w:rPr>
        <w:t>Lektur</w:t>
      </w:r>
      <w:proofErr w:type="spellEnd"/>
      <w:r w:rsidRPr="00C218C9">
        <w:rPr>
          <w:rFonts w:ascii="Times New Roman" w:hAnsi="Times New Roman" w:cs="Times New Roman"/>
          <w:i/>
          <w:iCs/>
          <w:szCs w:val="24"/>
        </w:rPr>
        <w:t xml:space="preserve"> Dan Khazana </w:t>
      </w:r>
      <w:proofErr w:type="spellStart"/>
      <w:r w:rsidRPr="00C218C9">
        <w:rPr>
          <w:rFonts w:ascii="Times New Roman" w:hAnsi="Times New Roman" w:cs="Times New Roman"/>
          <w:i/>
          <w:iCs/>
          <w:szCs w:val="24"/>
        </w:rPr>
        <w:t>Keagamaan</w:t>
      </w:r>
      <w:proofErr w:type="spellEnd"/>
      <w:r w:rsidRPr="00C218C9">
        <w:rPr>
          <w:rFonts w:ascii="Times New Roman" w:hAnsi="Times New Roman" w:cs="Times New Roman"/>
          <w:szCs w:val="24"/>
        </w:rPr>
        <w:t xml:space="preserve"> (Bandung: </w:t>
      </w:r>
      <w:proofErr w:type="spellStart"/>
      <w:r w:rsidRPr="00C218C9">
        <w:rPr>
          <w:rFonts w:ascii="Times New Roman" w:hAnsi="Times New Roman" w:cs="Times New Roman"/>
          <w:szCs w:val="24"/>
        </w:rPr>
        <w:t>mizan</w:t>
      </w:r>
      <w:proofErr w:type="spellEnd"/>
      <w:r w:rsidRPr="00C218C9">
        <w:rPr>
          <w:rFonts w:ascii="Times New Roman" w:hAnsi="Times New Roman" w:cs="Times New Roman"/>
          <w:szCs w:val="24"/>
        </w:rPr>
        <w:t xml:space="preserve"> media </w:t>
      </w:r>
      <w:proofErr w:type="spellStart"/>
      <w:r w:rsidRPr="00C218C9">
        <w:rPr>
          <w:rFonts w:ascii="Times New Roman" w:hAnsi="Times New Roman" w:cs="Times New Roman"/>
          <w:szCs w:val="24"/>
        </w:rPr>
        <w:t>utama</w:t>
      </w:r>
      <w:proofErr w:type="spellEnd"/>
      <w:r w:rsidRPr="00C218C9">
        <w:rPr>
          <w:rFonts w:ascii="Times New Roman" w:hAnsi="Times New Roman" w:cs="Times New Roman"/>
          <w:szCs w:val="24"/>
        </w:rPr>
        <w:t>, 2002).</w:t>
      </w:r>
      <w:r w:rsidRPr="00C218C9">
        <w:rPr>
          <w:rFonts w:ascii="Times New Roman" w:hAnsi="Times New Roman" w:cs="Times New Roman"/>
        </w:rPr>
        <w:fldChar w:fldCharType="end"/>
      </w:r>
      <w:r w:rsidRPr="00C218C9">
        <w:rPr>
          <w:rFonts w:ascii="Times New Roman" w:hAnsi="Times New Roman" w:cs="Times New Roman"/>
          <w:lang w:val="id-ID"/>
        </w:rPr>
        <w:t>h.102.</w:t>
      </w:r>
    </w:p>
  </w:footnote>
  <w:footnote w:id="4">
    <w:p w14:paraId="727BBF17" w14:textId="77777777" w:rsidR="00C218C9" w:rsidRPr="00C218C9" w:rsidRDefault="00C218C9" w:rsidP="00C218C9">
      <w:pPr>
        <w:pStyle w:val="FootnoteText"/>
        <w:ind w:firstLine="720"/>
        <w:jc w:val="both"/>
        <w:rPr>
          <w:rFonts w:ascii="Times New Roman" w:hAnsi="Times New Roman" w:cs="Times New Roman"/>
          <w:lang w:val="id-ID"/>
        </w:rPr>
      </w:pPr>
      <w:r w:rsidRPr="00C218C9">
        <w:rPr>
          <w:rStyle w:val="FootnoteReference"/>
          <w:rFonts w:ascii="Times New Roman" w:hAnsi="Times New Roman" w:cs="Times New Roman"/>
        </w:rPr>
        <w:footnoteRef/>
      </w:r>
      <w:r w:rsidRPr="00C218C9">
        <w:rPr>
          <w:rFonts w:ascii="Times New Roman" w:hAnsi="Times New Roman" w:cs="Times New Roman"/>
          <w:lang w:val="id-ID"/>
        </w:rPr>
        <w:t xml:space="preserve"> </w:t>
      </w:r>
      <w:r w:rsidRPr="00C218C9">
        <w:rPr>
          <w:rFonts w:ascii="Times New Roman" w:hAnsi="Times New Roman" w:cs="Times New Roman"/>
        </w:rPr>
        <w:fldChar w:fldCharType="begin"/>
      </w:r>
      <w:r w:rsidRPr="00C218C9">
        <w:rPr>
          <w:rFonts w:ascii="Times New Roman" w:hAnsi="Times New Roman" w:cs="Times New Roman"/>
          <w:lang w:val="id-ID"/>
        </w:rPr>
        <w:instrText xml:space="preserve"> ADDIN ZOTERO_ITEM CSL_CITATION {"citationID":"V4Ycpx87","properties":{"formattedCitation":"abu hamid al-ghozali, {\\i{}Rahasia Dzikir Dan Do\\uc0\\u8217{}a} (bandung: kharisma, 1998).","plainCitation":"abu hamid al-ghozali, Rahasia Dzikir Dan Do’a (bandung: kharisma, 1998).","noteIndex":4},"citationItems":[{"id":90,"uris":["http://zotero.org/users/local/i80fA7RQ/items/38UV5UML"],"uri":["http://zotero.org/users/local/i80fA7RQ/items/38UV5UML"],"itemData":{"id":90,"type":"book","event-place":"bandung","publisher":"kharisma","publisher-place":"bandung","title":"Rahasia dzikir dan do'a","author":[{"family":"ghozali","given":"abu","non-dropping-particle":"hamid al-"}],"issued":{"date-parts":[["1998"]]}}}],"schema":"https://github.com/citation-style-language/schema/raw/master/csl-citation.json"} </w:instrText>
      </w:r>
      <w:r w:rsidRPr="00C218C9">
        <w:rPr>
          <w:rFonts w:ascii="Times New Roman" w:hAnsi="Times New Roman" w:cs="Times New Roman"/>
        </w:rPr>
        <w:fldChar w:fldCharType="separate"/>
      </w:r>
      <w:proofErr w:type="spellStart"/>
      <w:r w:rsidRPr="00C218C9">
        <w:rPr>
          <w:rFonts w:ascii="Times New Roman" w:hAnsi="Times New Roman" w:cs="Times New Roman"/>
          <w:szCs w:val="24"/>
        </w:rPr>
        <w:t>abu</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szCs w:val="24"/>
        </w:rPr>
        <w:t>hamid</w:t>
      </w:r>
      <w:proofErr w:type="spellEnd"/>
      <w:r w:rsidRPr="00C218C9">
        <w:rPr>
          <w:rFonts w:ascii="Times New Roman" w:hAnsi="Times New Roman" w:cs="Times New Roman"/>
          <w:szCs w:val="24"/>
        </w:rPr>
        <w:t xml:space="preserve"> al-</w:t>
      </w:r>
      <w:proofErr w:type="spellStart"/>
      <w:r w:rsidRPr="00C218C9">
        <w:rPr>
          <w:rFonts w:ascii="Times New Roman" w:hAnsi="Times New Roman" w:cs="Times New Roman"/>
          <w:szCs w:val="24"/>
        </w:rPr>
        <w:t>ghozali</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i/>
          <w:iCs/>
          <w:szCs w:val="24"/>
        </w:rPr>
        <w:t>Rahasia</w:t>
      </w:r>
      <w:proofErr w:type="spellEnd"/>
      <w:r w:rsidRPr="00C218C9">
        <w:rPr>
          <w:rFonts w:ascii="Times New Roman" w:hAnsi="Times New Roman" w:cs="Times New Roman"/>
          <w:i/>
          <w:iCs/>
          <w:szCs w:val="24"/>
        </w:rPr>
        <w:t xml:space="preserve"> </w:t>
      </w:r>
      <w:proofErr w:type="spellStart"/>
      <w:r w:rsidRPr="00C218C9">
        <w:rPr>
          <w:rFonts w:ascii="Times New Roman" w:hAnsi="Times New Roman" w:cs="Times New Roman"/>
          <w:i/>
          <w:iCs/>
          <w:szCs w:val="24"/>
        </w:rPr>
        <w:t>Dzikir</w:t>
      </w:r>
      <w:proofErr w:type="spellEnd"/>
      <w:r w:rsidRPr="00C218C9">
        <w:rPr>
          <w:rFonts w:ascii="Times New Roman" w:hAnsi="Times New Roman" w:cs="Times New Roman"/>
          <w:i/>
          <w:iCs/>
          <w:szCs w:val="24"/>
        </w:rPr>
        <w:t xml:space="preserve"> Dan </w:t>
      </w:r>
      <w:proofErr w:type="spellStart"/>
      <w:r w:rsidRPr="00C218C9">
        <w:rPr>
          <w:rFonts w:ascii="Times New Roman" w:hAnsi="Times New Roman" w:cs="Times New Roman"/>
          <w:i/>
          <w:iCs/>
          <w:szCs w:val="24"/>
        </w:rPr>
        <w:t>Do’a</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szCs w:val="24"/>
        </w:rPr>
        <w:t>bandung</w:t>
      </w:r>
      <w:proofErr w:type="spellEnd"/>
      <w:r w:rsidRPr="00C218C9">
        <w:rPr>
          <w:rFonts w:ascii="Times New Roman" w:hAnsi="Times New Roman" w:cs="Times New Roman"/>
          <w:szCs w:val="24"/>
        </w:rPr>
        <w:t xml:space="preserve">: </w:t>
      </w:r>
      <w:proofErr w:type="spellStart"/>
      <w:r w:rsidRPr="00C218C9">
        <w:rPr>
          <w:rFonts w:ascii="Times New Roman" w:hAnsi="Times New Roman" w:cs="Times New Roman"/>
          <w:szCs w:val="24"/>
        </w:rPr>
        <w:t>kharisma</w:t>
      </w:r>
      <w:proofErr w:type="spellEnd"/>
      <w:r w:rsidRPr="00C218C9">
        <w:rPr>
          <w:rFonts w:ascii="Times New Roman" w:hAnsi="Times New Roman" w:cs="Times New Roman"/>
          <w:szCs w:val="24"/>
        </w:rPr>
        <w:t>, 1998).</w:t>
      </w:r>
      <w:r w:rsidRPr="00C218C9">
        <w:rPr>
          <w:rFonts w:ascii="Times New Roman" w:hAnsi="Times New Roman" w:cs="Times New Roman"/>
        </w:rPr>
        <w:fldChar w:fldCharType="end"/>
      </w:r>
      <w:r w:rsidRPr="00C218C9">
        <w:rPr>
          <w:rFonts w:ascii="Times New Roman" w:hAnsi="Times New Roman" w:cs="Times New Roman"/>
          <w:lang w:val="id-ID"/>
        </w:rPr>
        <w:t>h.27.</w:t>
      </w:r>
    </w:p>
  </w:footnote>
  <w:footnote w:id="5">
    <w:p w14:paraId="105EC141" w14:textId="77777777" w:rsidR="00C218C9" w:rsidRPr="00C218C9" w:rsidRDefault="00C218C9" w:rsidP="00C218C9">
      <w:pPr>
        <w:pStyle w:val="FootnoteText"/>
        <w:ind w:firstLine="720"/>
        <w:jc w:val="both"/>
        <w:rPr>
          <w:rFonts w:ascii="Times New Roman" w:hAnsi="Times New Roman" w:cs="Times New Roman"/>
          <w:lang w:val="id-ID"/>
        </w:rPr>
      </w:pPr>
      <w:r w:rsidRPr="00C218C9">
        <w:rPr>
          <w:rStyle w:val="FootnoteReference"/>
          <w:rFonts w:ascii="Times New Roman" w:hAnsi="Times New Roman" w:cs="Times New Roman"/>
        </w:rPr>
        <w:footnoteRef/>
      </w:r>
      <w:r w:rsidRPr="00C218C9">
        <w:rPr>
          <w:rFonts w:ascii="Times New Roman" w:hAnsi="Times New Roman" w:cs="Times New Roman"/>
          <w:lang w:val="id-ID"/>
        </w:rPr>
        <w:t xml:space="preserve"> </w:t>
      </w:r>
      <w:r w:rsidRPr="00C218C9">
        <w:rPr>
          <w:rFonts w:ascii="Times New Roman" w:hAnsi="Times New Roman" w:cs="Times New Roman"/>
        </w:rPr>
        <w:fldChar w:fldCharType="begin"/>
      </w:r>
      <w:r w:rsidRPr="00C218C9">
        <w:rPr>
          <w:rFonts w:ascii="Times New Roman" w:hAnsi="Times New Roman" w:cs="Times New Roman"/>
          <w:lang w:val="id-ID"/>
        </w:rPr>
        <w:instrText xml:space="preserve"> ADDIN ZOTERO_ITEM CSL_CITATION {"citationID":"WbjfrHVB","properties":{"formattedCitation":"aqib kharisudin, {\\i{}Al-Hikmah (Memahami Teolosofi Tarekat Qodiriyah Wa Naqsabandiyah)} (surabaya: Dunia ilmu, 2000).","plainCitation":"aqib kharisudin, Al-Hikmah (Memahami Teolosofi Tarekat Qodiriyah Wa Naqsabandiyah) (surabaya: Dunia ilmu, 2000).","noteIndex":5},"citationItems":[{"id":91,"uris":["http://zotero.org/users/local/i80fA7RQ/items/GTXSDDAD"],"uri":["http://zotero.org/users/local/i80fA7RQ/items/GTXSDDAD"],"itemData":{"id":91,"type":"book","event-place":"surabaya","publisher":"Dunia ilmu","publisher-place":"surabaya","title":"Al-Hikmah (Memahami Teolosofi Tarekat Qodiriyah Wa Naqsabandiyah)","author":[{"family":"kharisudin","given":"aqib"}],"issued":{"date-parts":[["2000"]]}}}],"schema":"https://github.com/citation-style-language/schema/raw/master/csl-citation.json"} </w:instrText>
      </w:r>
      <w:r w:rsidRPr="00C218C9">
        <w:rPr>
          <w:rFonts w:ascii="Times New Roman" w:hAnsi="Times New Roman" w:cs="Times New Roman"/>
        </w:rPr>
        <w:fldChar w:fldCharType="separate"/>
      </w:r>
      <w:r w:rsidRPr="00C218C9">
        <w:rPr>
          <w:rFonts w:ascii="Times New Roman" w:hAnsi="Times New Roman" w:cs="Times New Roman"/>
          <w:szCs w:val="24"/>
          <w:lang w:val="id-ID"/>
        </w:rPr>
        <w:t xml:space="preserve">aqib </w:t>
      </w:r>
      <w:r w:rsidRPr="00C218C9">
        <w:rPr>
          <w:rFonts w:ascii="Times New Roman" w:hAnsi="Times New Roman" w:cs="Times New Roman"/>
          <w:szCs w:val="24"/>
          <w:lang w:val="id-ID"/>
        </w:rPr>
        <w:t xml:space="preserve">kharisudin, </w:t>
      </w:r>
      <w:r w:rsidRPr="00C218C9">
        <w:rPr>
          <w:rFonts w:ascii="Times New Roman" w:hAnsi="Times New Roman" w:cs="Times New Roman"/>
          <w:i/>
          <w:iCs/>
          <w:szCs w:val="24"/>
          <w:lang w:val="id-ID"/>
        </w:rPr>
        <w:t>Al-Hikmah (Memahami Teolosofi Tarekat Qodiriyah Wa Naqsabandiyah)</w:t>
      </w:r>
      <w:r w:rsidRPr="00C218C9">
        <w:rPr>
          <w:rFonts w:ascii="Times New Roman" w:hAnsi="Times New Roman" w:cs="Times New Roman"/>
          <w:szCs w:val="24"/>
          <w:lang w:val="id-ID"/>
        </w:rPr>
        <w:t xml:space="preserve"> (surabaya: Dunia ilmu, 2000).</w:t>
      </w:r>
      <w:r w:rsidRPr="00C218C9">
        <w:rPr>
          <w:rFonts w:ascii="Times New Roman" w:hAnsi="Times New Roman" w:cs="Times New Roman"/>
        </w:rPr>
        <w:fldChar w:fldCharType="end"/>
      </w:r>
      <w:r w:rsidRPr="00C218C9">
        <w:rPr>
          <w:rFonts w:ascii="Times New Roman" w:hAnsi="Times New Roman" w:cs="Times New Roman"/>
          <w:lang w:val="id-ID"/>
        </w:rPr>
        <w:t>h.110.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F971" w14:textId="50C7DD2B" w:rsidR="00C218C9" w:rsidRDefault="00C218C9">
    <w:pPr>
      <w:pStyle w:val="Header"/>
    </w:pPr>
    <w:r>
      <w:rPr>
        <w:noProof/>
      </w:rPr>
      <w:pict w14:anchorId="1E7C9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915954" o:spid="_x0000_s1026" type="#_x0000_t75" style="position:absolute;margin-left:0;margin-top:0;width:396.7pt;height:396.7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355C" w14:textId="2CD3DEFB" w:rsidR="00C218C9" w:rsidRDefault="00C218C9" w:rsidP="00491D2C">
    <w:pPr>
      <w:pStyle w:val="Header"/>
      <w:tabs>
        <w:tab w:val="clear" w:pos="4153"/>
        <w:tab w:val="clear" w:pos="8306"/>
        <w:tab w:val="left" w:pos="4956"/>
      </w:tabs>
    </w:pPr>
    <w:r>
      <w:rPr>
        <w:noProof/>
      </w:rPr>
      <w:pict w14:anchorId="571E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915955" o:spid="_x0000_s1027" type="#_x0000_t75" style="position:absolute;margin-left:0;margin-top:0;width:396.7pt;height:396.7pt;z-index:-251656192;mso-position-horizontal:center;mso-position-horizontal-relative:margin;mso-position-vertical:center;mso-position-vertical-relative:margin" o:allowincell="f">
          <v:imagedata r:id="rId1" o:title="logo" gain="19661f" blacklevel="22938f"/>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A885" w14:textId="3CA380E6" w:rsidR="00C218C9" w:rsidRDefault="00C218C9">
    <w:pPr>
      <w:pStyle w:val="Header"/>
    </w:pPr>
    <w:r>
      <w:rPr>
        <w:noProof/>
      </w:rPr>
      <w:pict w14:anchorId="6794C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8915953" o:spid="_x0000_s1025" type="#_x0000_t75" style="position:absolute;margin-left:0;margin-top:0;width:396.7pt;height:396.7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2FB"/>
    <w:multiLevelType w:val="hybridMultilevel"/>
    <w:tmpl w:val="1C6CA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85CC3"/>
    <w:multiLevelType w:val="hybridMultilevel"/>
    <w:tmpl w:val="1D7C7AD0"/>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43DF8"/>
    <w:multiLevelType w:val="hybridMultilevel"/>
    <w:tmpl w:val="4D8A2E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970332F"/>
    <w:multiLevelType w:val="hybridMultilevel"/>
    <w:tmpl w:val="1E4A5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D73D2"/>
    <w:multiLevelType w:val="hybridMultilevel"/>
    <w:tmpl w:val="804419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3976EFA"/>
    <w:multiLevelType w:val="hybridMultilevel"/>
    <w:tmpl w:val="5726E074"/>
    <w:lvl w:ilvl="0" w:tplc="0409000F">
      <w:start w:val="1"/>
      <w:numFmt w:val="decimal"/>
      <w:lvlText w:val="%1."/>
      <w:lvlJc w:val="left"/>
      <w:pPr>
        <w:ind w:left="2007" w:hanging="360"/>
      </w:pPr>
      <w:rPr>
        <w:rFonts w:ascii="Times New Roman" w:hAnsi="Times New Roman" w:cs="Times New Roman" w:hint="default"/>
        <w:color w:val="auto"/>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749832E6"/>
    <w:multiLevelType w:val="hybridMultilevel"/>
    <w:tmpl w:val="532E9698"/>
    <w:lvl w:ilvl="0" w:tplc="EE2CA36E">
      <w:start w:val="1"/>
      <w:numFmt w:val="upperLetter"/>
      <w:lvlText w:val="%1."/>
      <w:lvlJc w:val="left"/>
      <w:pPr>
        <w:ind w:left="6785" w:hanging="360"/>
      </w:pPr>
      <w:rPr>
        <w:b/>
        <w:bCs w:val="0"/>
      </w:rPr>
    </w:lvl>
    <w:lvl w:ilvl="1" w:tplc="04090019" w:tentative="1">
      <w:start w:val="1"/>
      <w:numFmt w:val="lowerLetter"/>
      <w:lvlText w:val="%2."/>
      <w:lvlJc w:val="left"/>
      <w:pPr>
        <w:ind w:left="7505" w:hanging="360"/>
      </w:pPr>
    </w:lvl>
    <w:lvl w:ilvl="2" w:tplc="0409001B" w:tentative="1">
      <w:start w:val="1"/>
      <w:numFmt w:val="lowerRoman"/>
      <w:lvlText w:val="%3."/>
      <w:lvlJc w:val="right"/>
      <w:pPr>
        <w:ind w:left="8225" w:hanging="180"/>
      </w:pPr>
    </w:lvl>
    <w:lvl w:ilvl="3" w:tplc="0409000F" w:tentative="1">
      <w:start w:val="1"/>
      <w:numFmt w:val="decimal"/>
      <w:lvlText w:val="%4."/>
      <w:lvlJc w:val="left"/>
      <w:pPr>
        <w:ind w:left="8945" w:hanging="360"/>
      </w:pPr>
    </w:lvl>
    <w:lvl w:ilvl="4" w:tplc="04090019" w:tentative="1">
      <w:start w:val="1"/>
      <w:numFmt w:val="lowerLetter"/>
      <w:lvlText w:val="%5."/>
      <w:lvlJc w:val="left"/>
      <w:pPr>
        <w:ind w:left="9665" w:hanging="360"/>
      </w:pPr>
    </w:lvl>
    <w:lvl w:ilvl="5" w:tplc="0409001B" w:tentative="1">
      <w:start w:val="1"/>
      <w:numFmt w:val="lowerRoman"/>
      <w:lvlText w:val="%6."/>
      <w:lvlJc w:val="right"/>
      <w:pPr>
        <w:ind w:left="10385" w:hanging="180"/>
      </w:pPr>
    </w:lvl>
    <w:lvl w:ilvl="6" w:tplc="0409000F" w:tentative="1">
      <w:start w:val="1"/>
      <w:numFmt w:val="decimal"/>
      <w:lvlText w:val="%7."/>
      <w:lvlJc w:val="left"/>
      <w:pPr>
        <w:ind w:left="11105" w:hanging="360"/>
      </w:pPr>
    </w:lvl>
    <w:lvl w:ilvl="7" w:tplc="04090019" w:tentative="1">
      <w:start w:val="1"/>
      <w:numFmt w:val="lowerLetter"/>
      <w:lvlText w:val="%8."/>
      <w:lvlJc w:val="left"/>
      <w:pPr>
        <w:ind w:left="11825" w:hanging="360"/>
      </w:pPr>
    </w:lvl>
    <w:lvl w:ilvl="8" w:tplc="0409001B" w:tentative="1">
      <w:start w:val="1"/>
      <w:numFmt w:val="lowerRoman"/>
      <w:lvlText w:val="%9."/>
      <w:lvlJc w:val="right"/>
      <w:pPr>
        <w:ind w:left="12545" w:hanging="180"/>
      </w:pPr>
    </w:lvl>
  </w:abstractNum>
  <w:abstractNum w:abstractNumId="7" w15:restartNumberingAfterBreak="0">
    <w:nsid w:val="7F9265DD"/>
    <w:multiLevelType w:val="hybridMultilevel"/>
    <w:tmpl w:val="1AEAFC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67933787">
    <w:abstractNumId w:val="6"/>
  </w:num>
  <w:num w:numId="2" w16cid:durableId="1919974499">
    <w:abstractNumId w:val="7"/>
  </w:num>
  <w:num w:numId="3" w16cid:durableId="749430640">
    <w:abstractNumId w:val="2"/>
  </w:num>
  <w:num w:numId="4" w16cid:durableId="154730787">
    <w:abstractNumId w:val="3"/>
  </w:num>
  <w:num w:numId="5" w16cid:durableId="1323657860">
    <w:abstractNumId w:val="4"/>
  </w:num>
  <w:num w:numId="6" w16cid:durableId="642857674">
    <w:abstractNumId w:val="0"/>
  </w:num>
  <w:num w:numId="7" w16cid:durableId="343552793">
    <w:abstractNumId w:val="5"/>
  </w:num>
  <w:num w:numId="8" w16cid:durableId="213543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C9"/>
    <w:rsid w:val="00252301"/>
    <w:rsid w:val="005970A3"/>
    <w:rsid w:val="00C218C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0C5"/>
  <w15:chartTrackingRefBased/>
  <w15:docId w15:val="{666941AA-952B-4875-BCBA-F12C4BCA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C9"/>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18C9"/>
    <w:pPr>
      <w:spacing w:after="160" w:line="259" w:lineRule="auto"/>
      <w:ind w:left="720"/>
      <w:contextualSpacing/>
    </w:pPr>
  </w:style>
  <w:style w:type="character" w:customStyle="1" w:styleId="ListParagraphChar">
    <w:name w:val="List Paragraph Char"/>
    <w:link w:val="ListParagraph"/>
    <w:uiPriority w:val="34"/>
    <w:locked/>
    <w:rsid w:val="00C218C9"/>
    <w:rPr>
      <w:szCs w:val="22"/>
      <w:lang w:bidi="ar-SA"/>
    </w:rPr>
  </w:style>
  <w:style w:type="paragraph" w:styleId="FootnoteText">
    <w:name w:val="footnote text"/>
    <w:basedOn w:val="Normal"/>
    <w:link w:val="FootnoteTextChar"/>
    <w:uiPriority w:val="99"/>
    <w:unhideWhenUsed/>
    <w:rsid w:val="00C218C9"/>
    <w:pPr>
      <w:spacing w:after="0" w:line="240" w:lineRule="auto"/>
    </w:pPr>
    <w:rPr>
      <w:sz w:val="20"/>
      <w:szCs w:val="20"/>
    </w:rPr>
  </w:style>
  <w:style w:type="character" w:customStyle="1" w:styleId="FootnoteTextChar">
    <w:name w:val="Footnote Text Char"/>
    <w:basedOn w:val="DefaultParagraphFont"/>
    <w:link w:val="FootnoteText"/>
    <w:uiPriority w:val="99"/>
    <w:rsid w:val="00C218C9"/>
    <w:rPr>
      <w:sz w:val="20"/>
      <w:lang w:bidi="ar-SA"/>
    </w:rPr>
  </w:style>
  <w:style w:type="character" w:styleId="FootnoteReference">
    <w:name w:val="footnote reference"/>
    <w:basedOn w:val="DefaultParagraphFont"/>
    <w:uiPriority w:val="99"/>
    <w:unhideWhenUsed/>
    <w:rsid w:val="00C218C9"/>
    <w:rPr>
      <w:vertAlign w:val="superscript"/>
    </w:rPr>
  </w:style>
  <w:style w:type="paragraph" w:styleId="BodyText">
    <w:name w:val="Body Text"/>
    <w:basedOn w:val="Normal"/>
    <w:link w:val="BodyTextChar"/>
    <w:uiPriority w:val="99"/>
    <w:unhideWhenUsed/>
    <w:rsid w:val="00C218C9"/>
    <w:pPr>
      <w:spacing w:after="120"/>
    </w:pPr>
  </w:style>
  <w:style w:type="character" w:customStyle="1" w:styleId="BodyTextChar">
    <w:name w:val="Body Text Char"/>
    <w:basedOn w:val="DefaultParagraphFont"/>
    <w:link w:val="BodyText"/>
    <w:uiPriority w:val="99"/>
    <w:rsid w:val="00C218C9"/>
    <w:rPr>
      <w:szCs w:val="22"/>
      <w:lang w:bidi="ar-SA"/>
    </w:rPr>
  </w:style>
  <w:style w:type="paragraph" w:styleId="Header">
    <w:name w:val="header"/>
    <w:basedOn w:val="Normal"/>
    <w:link w:val="HeaderChar"/>
    <w:uiPriority w:val="99"/>
    <w:unhideWhenUsed/>
    <w:rsid w:val="00C218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18C9"/>
    <w:rPr>
      <w:szCs w:val="22"/>
      <w:lang w:bidi="ar-SA"/>
    </w:rPr>
  </w:style>
  <w:style w:type="paragraph" w:styleId="Footer">
    <w:name w:val="footer"/>
    <w:basedOn w:val="Normal"/>
    <w:link w:val="FooterChar"/>
    <w:uiPriority w:val="99"/>
    <w:unhideWhenUsed/>
    <w:rsid w:val="00C218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18C9"/>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A409MA</dc:creator>
  <cp:keywords/>
  <dc:description/>
  <cp:lastModifiedBy>Asus A409MA</cp:lastModifiedBy>
  <cp:revision>1</cp:revision>
  <dcterms:created xsi:type="dcterms:W3CDTF">2022-09-19T15:59:00Z</dcterms:created>
  <dcterms:modified xsi:type="dcterms:W3CDTF">2022-09-19T16:02:00Z</dcterms:modified>
</cp:coreProperties>
</file>