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8152D" w14:textId="77777777" w:rsidR="0035188B" w:rsidRPr="008E5468" w:rsidRDefault="0035188B" w:rsidP="0035188B">
      <w:pPr>
        <w:pStyle w:val="Judul1"/>
        <w:spacing w:line="480" w:lineRule="auto"/>
        <w:ind w:right="-1"/>
      </w:pPr>
      <w:bookmarkStart w:id="0" w:name="_Toc175600512"/>
      <w:r w:rsidRPr="008E5468">
        <w:t>BAB I</w:t>
      </w:r>
      <w:bookmarkEnd w:id="0"/>
    </w:p>
    <w:p w14:paraId="7B710542" w14:textId="77777777" w:rsidR="0035188B" w:rsidRPr="009E4F57" w:rsidRDefault="0035188B" w:rsidP="0035188B">
      <w:pPr>
        <w:pStyle w:val="Judul1"/>
        <w:spacing w:line="480" w:lineRule="auto"/>
        <w:ind w:right="-1"/>
      </w:pPr>
      <w:bookmarkStart w:id="1" w:name="_Toc175600513"/>
      <w:r w:rsidRPr="008E5468">
        <w:t>PENDAHULUAN</w:t>
      </w:r>
      <w:bookmarkEnd w:id="1"/>
    </w:p>
    <w:p w14:paraId="39E3B1BC" w14:textId="77777777" w:rsidR="0035188B" w:rsidRPr="002072C4" w:rsidRDefault="0035188B" w:rsidP="0035188B">
      <w:pPr>
        <w:pStyle w:val="Judul2"/>
        <w:numPr>
          <w:ilvl w:val="0"/>
          <w:numId w:val="9"/>
        </w:numPr>
        <w:tabs>
          <w:tab w:val="num" w:pos="360"/>
        </w:tabs>
        <w:spacing w:line="480" w:lineRule="auto"/>
        <w:ind w:left="426" w:firstLine="0"/>
        <w:rPr>
          <w:rFonts w:ascii="Times New Roman" w:hAnsi="Times New Roman" w:cs="Times New Roman"/>
          <w:b/>
          <w:bCs/>
          <w:color w:val="auto"/>
        </w:rPr>
      </w:pPr>
      <w:bookmarkStart w:id="2" w:name="_Toc175600514"/>
      <w:proofErr w:type="spellStart"/>
      <w:r w:rsidRPr="002072C4">
        <w:rPr>
          <w:rFonts w:ascii="Times New Roman" w:hAnsi="Times New Roman" w:cs="Times New Roman"/>
          <w:b/>
          <w:bCs/>
          <w:color w:val="auto"/>
        </w:rPr>
        <w:t>Konteks</w:t>
      </w:r>
      <w:proofErr w:type="spellEnd"/>
      <w:r w:rsidRPr="002072C4">
        <w:rPr>
          <w:rFonts w:ascii="Times New Roman" w:hAnsi="Times New Roman" w:cs="Times New Roman"/>
          <w:b/>
          <w:bCs/>
          <w:color w:val="auto"/>
        </w:rPr>
        <w:t xml:space="preserve"> </w:t>
      </w:r>
      <w:proofErr w:type="spellStart"/>
      <w:r w:rsidRPr="002072C4">
        <w:rPr>
          <w:rFonts w:ascii="Times New Roman" w:hAnsi="Times New Roman" w:cs="Times New Roman"/>
          <w:b/>
          <w:bCs/>
          <w:color w:val="auto"/>
        </w:rPr>
        <w:t>Penelitian</w:t>
      </w:r>
      <w:bookmarkEnd w:id="2"/>
      <w:proofErr w:type="spellEnd"/>
    </w:p>
    <w:p w14:paraId="6F263D67" w14:textId="77777777" w:rsidR="0035188B" w:rsidRPr="00C5017B" w:rsidRDefault="0035188B" w:rsidP="0035188B">
      <w:pPr>
        <w:pStyle w:val="DaftarParagraf"/>
        <w:spacing w:after="0" w:line="480" w:lineRule="auto"/>
        <w:ind w:left="425" w:firstLine="720"/>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Jenis kebutuhan manusia terdiri dari tiga macam yaitu sandang, pangan dan papan. Sandang merupakan kebutuhan akan pakaian, pangan merupakan kebutuhan akan makanan, dan papan merupakan kebutuhan akan tempat tinggal atau rumah. Selain untuk tempat berlindung, rumah juga digunakan sebagai tempat berkumpulnya keluarga. Bagi masyarakat yang memiliki kemampuan dalam keuangan, membeli sebuah rumah secara tunai bukanlah sebuah kendala. Namun, bagi masyarakat yang memiliki keterbatasan dalam keuangan, membeli rumah secara tunai menjadi sebuah kendala. Sehingga banyak masyarakat yang memilih membeli rumah secara kredit. Hal ini dikarenakan pembayaran secara kredit dianggap</w:t>
      </w:r>
      <w:r w:rsidRPr="008E5468">
        <w:rPr>
          <w:rFonts w:ascii="Times New Roman" w:hAnsi="Times New Roman" w:cs="Times New Roman"/>
          <w:sz w:val="24"/>
          <w:szCs w:val="24"/>
          <w:lang w:val="id-ID"/>
        </w:rPr>
        <w:t xml:space="preserve"> </w:t>
      </w:r>
      <w:r w:rsidRPr="00C5017B">
        <w:rPr>
          <w:rFonts w:ascii="Times New Roman" w:hAnsi="Times New Roman" w:cs="Times New Roman"/>
          <w:sz w:val="24"/>
          <w:szCs w:val="24"/>
          <w:lang w:val="sv-SE"/>
        </w:rPr>
        <w:t>lebih ringan dibandingkan pembayaran secara tunai. Banyaknya kebutuhan masyarakat akan kredit rumah membuat bank syariah dan konvensional mengeluarkan produk-produk pembiyaan/kredit, seperti Kredit Pemilikan Rumah (KPR)/ Kongsi Pemilikan Rumah Syariah (KPRS).</w:t>
      </w:r>
    </w:p>
    <w:p w14:paraId="290E9CE5" w14:textId="77777777" w:rsidR="0035188B" w:rsidRPr="008E5468" w:rsidRDefault="0035188B" w:rsidP="0035188B">
      <w:pPr>
        <w:spacing w:line="480" w:lineRule="auto"/>
        <w:ind w:left="357" w:firstLine="720"/>
        <w:jc w:val="both"/>
        <w:rPr>
          <w:rFonts w:cs="Times New Roman"/>
          <w:szCs w:val="24"/>
          <w:lang w:val="id-ID"/>
        </w:rPr>
      </w:pPr>
      <w:r w:rsidRPr="00C5017B">
        <w:rPr>
          <w:rFonts w:cs="Times New Roman"/>
          <w:szCs w:val="24"/>
          <w:lang w:val="sv-SE"/>
        </w:rPr>
        <w:t>Untuk masyarakat yang membutuhkan rumah dengan cara cicilan maka peran perbankan sangat dominan. Secara umum, Perbankan adalah sebuah lembaga yang melaksanakan tiga fungsi utama dalam menjalankan sistem operasionalnya. Yaitu: menerima simpanan dana (</w:t>
      </w:r>
      <w:r w:rsidRPr="00C5017B">
        <w:rPr>
          <w:rFonts w:cs="Times New Roman"/>
          <w:i/>
          <w:iCs/>
          <w:szCs w:val="24"/>
          <w:lang w:val="sv-SE"/>
        </w:rPr>
        <w:t>funding</w:t>
      </w:r>
      <w:r w:rsidRPr="00C5017B">
        <w:rPr>
          <w:rFonts w:cs="Times New Roman"/>
          <w:szCs w:val="24"/>
          <w:lang w:val="sv-SE"/>
        </w:rPr>
        <w:t>), menyalurkan dana (</w:t>
      </w:r>
      <w:r w:rsidRPr="00C5017B">
        <w:rPr>
          <w:rFonts w:cs="Times New Roman"/>
          <w:i/>
          <w:iCs/>
          <w:szCs w:val="24"/>
          <w:lang w:val="sv-SE"/>
        </w:rPr>
        <w:t>lending</w:t>
      </w:r>
      <w:r w:rsidRPr="00C5017B">
        <w:rPr>
          <w:rFonts w:cs="Times New Roman"/>
          <w:szCs w:val="24"/>
          <w:lang w:val="sv-SE"/>
        </w:rPr>
        <w:t>), dan memberikan jasa-jasa keuangan (</w:t>
      </w:r>
      <w:r w:rsidRPr="00C5017B">
        <w:rPr>
          <w:rFonts w:cs="Times New Roman"/>
          <w:i/>
          <w:iCs/>
          <w:szCs w:val="24"/>
          <w:lang w:val="sv-SE"/>
        </w:rPr>
        <w:t>service</w:t>
      </w:r>
      <w:r w:rsidRPr="00C5017B">
        <w:rPr>
          <w:rFonts w:cs="Times New Roman"/>
          <w:szCs w:val="24"/>
          <w:lang w:val="sv-SE"/>
        </w:rPr>
        <w:t>). Maka dari itu bank disebut sebagai lembaga</w:t>
      </w:r>
      <w:r w:rsidRPr="00C5017B">
        <w:rPr>
          <w:rFonts w:cs="Times New Roman"/>
          <w:i/>
          <w:iCs/>
          <w:szCs w:val="24"/>
          <w:lang w:val="sv-SE"/>
        </w:rPr>
        <w:t xml:space="preserve"> intermediary</w:t>
      </w:r>
      <w:r w:rsidRPr="00C5017B">
        <w:rPr>
          <w:rFonts w:cs="Times New Roman"/>
          <w:szCs w:val="24"/>
          <w:lang w:val="sv-SE"/>
        </w:rPr>
        <w:t xml:space="preserve">, artinya bank sebagai lembaga perantara </w:t>
      </w:r>
      <w:r w:rsidRPr="00C5017B">
        <w:rPr>
          <w:rFonts w:cs="Times New Roman"/>
          <w:szCs w:val="24"/>
          <w:lang w:val="sv-SE"/>
        </w:rPr>
        <w:lastRenderedPageBreak/>
        <w:t>antara pihak yang kelebihan uang dengan pihak yang kekurangan uang</w:t>
      </w:r>
      <w:r w:rsidRPr="00773CB2">
        <w:rPr>
          <w:rStyle w:val="ReferensiCatatanKaki"/>
        </w:rPr>
        <w:footnoteReference w:id="1"/>
      </w:r>
      <w:r w:rsidRPr="008E5468">
        <w:rPr>
          <w:rFonts w:cs="Times New Roman"/>
          <w:szCs w:val="24"/>
          <w:lang w:val="id-ID"/>
        </w:rPr>
        <w:t xml:space="preserve">. </w:t>
      </w:r>
      <w:r w:rsidRPr="00C5017B">
        <w:rPr>
          <w:rFonts w:cs="Times New Roman"/>
          <w:szCs w:val="24"/>
          <w:lang w:val="sv-SE"/>
        </w:rPr>
        <w:t xml:space="preserve">Begitu juga dengan Bank Syariah, Bank Syariah juga berfungsi sebagai lembaga </w:t>
      </w:r>
      <w:r w:rsidRPr="00C5017B">
        <w:rPr>
          <w:rFonts w:cs="Times New Roman"/>
          <w:i/>
          <w:iCs/>
          <w:szCs w:val="24"/>
          <w:lang w:val="sv-SE"/>
        </w:rPr>
        <w:t>intermediary</w:t>
      </w:r>
      <w:r w:rsidRPr="00C5017B">
        <w:rPr>
          <w:rFonts w:cs="Times New Roman"/>
          <w:szCs w:val="24"/>
          <w:lang w:val="sv-SE"/>
        </w:rPr>
        <w:t>, dimana dalam menjalankan usahanya tidak dapat dipisahkan dari prinsip-prinsip syariah yang mengatur operasional Bank Syariah.</w:t>
      </w:r>
      <w:r w:rsidRPr="008E5468">
        <w:rPr>
          <w:rFonts w:cs="Times New Roman"/>
          <w:szCs w:val="24"/>
          <w:lang w:val="id-ID"/>
        </w:rPr>
        <w:t xml:space="preserve"> </w:t>
      </w:r>
      <w:r w:rsidRPr="00C5017B">
        <w:rPr>
          <w:rFonts w:cs="Times New Roman"/>
          <w:szCs w:val="24"/>
          <w:lang w:val="sv-SE"/>
        </w:rPr>
        <w:t>Prinsip dasar inilah yang akan dijadikan sebagai pijakan atau landasan untuk mengembangkan produk-produk syariah.</w:t>
      </w:r>
    </w:p>
    <w:p w14:paraId="30A5B610" w14:textId="77777777" w:rsidR="0035188B" w:rsidRPr="00C5017B" w:rsidRDefault="0035188B" w:rsidP="0035188B">
      <w:pPr>
        <w:spacing w:line="480" w:lineRule="auto"/>
        <w:ind w:left="357" w:firstLine="720"/>
        <w:jc w:val="both"/>
        <w:rPr>
          <w:rFonts w:cs="Times New Roman"/>
          <w:szCs w:val="24"/>
          <w:lang w:val="id-ID"/>
        </w:rPr>
      </w:pPr>
      <w:r w:rsidRPr="00C5017B">
        <w:rPr>
          <w:rFonts w:cs="Times New Roman"/>
          <w:szCs w:val="24"/>
          <w:lang w:val="id-ID"/>
        </w:rPr>
        <w:t xml:space="preserve">Bank Syariah merupakan salah satu lembaga perbankan yang mempunyai peranan sangat vital dalam struktur perekonomian Indonesia, karena bank menyerap dana dari masyarakat dan </w:t>
      </w:r>
      <w:proofErr w:type="spellStart"/>
      <w:r w:rsidRPr="00C5017B">
        <w:rPr>
          <w:rFonts w:cs="Times New Roman"/>
          <w:szCs w:val="24"/>
          <w:lang w:val="id-ID"/>
        </w:rPr>
        <w:t>meyalurkan</w:t>
      </w:r>
      <w:proofErr w:type="spellEnd"/>
      <w:r w:rsidRPr="00C5017B">
        <w:rPr>
          <w:rFonts w:cs="Times New Roman"/>
          <w:szCs w:val="24"/>
          <w:lang w:val="id-ID"/>
        </w:rPr>
        <w:t xml:space="preserve"> kembali kepada masyarakat, serta memberikan jasa pelayanan kepada masyarakat menyangkut kegiatan perekonomian masyarakat</w:t>
      </w:r>
      <w:r w:rsidRPr="00773CB2">
        <w:rPr>
          <w:rStyle w:val="ReferensiCatatanKaki"/>
        </w:rPr>
        <w:footnoteReference w:id="2"/>
      </w:r>
      <w:r w:rsidRPr="008E5468">
        <w:rPr>
          <w:rFonts w:cs="Times New Roman"/>
          <w:szCs w:val="24"/>
          <w:lang w:val="id-ID"/>
        </w:rPr>
        <w:t xml:space="preserve">. </w:t>
      </w:r>
      <w:r w:rsidRPr="00C5017B">
        <w:rPr>
          <w:rFonts w:cs="Times New Roman"/>
          <w:szCs w:val="24"/>
          <w:lang w:val="id-ID"/>
        </w:rPr>
        <w:t xml:space="preserve">Salah satu fasilitas pembiayaan yang di berikan oleh Bank Syariah adalah Kongsi Pemilikan Rumah Syariah (KPRS) untuk membiayai pembelian rumah tinggal, baik rumah baru maupun bekas, renovasi rumah, pembangunan rumah, pembelian </w:t>
      </w:r>
      <w:proofErr w:type="spellStart"/>
      <w:r w:rsidRPr="00C5017B">
        <w:rPr>
          <w:rFonts w:cs="Times New Roman"/>
          <w:szCs w:val="24"/>
          <w:lang w:val="id-ID"/>
        </w:rPr>
        <w:t>apatermen</w:t>
      </w:r>
      <w:proofErr w:type="spellEnd"/>
      <w:r w:rsidRPr="00C5017B">
        <w:rPr>
          <w:rFonts w:cs="Times New Roman"/>
          <w:szCs w:val="24"/>
          <w:lang w:val="id-ID"/>
        </w:rPr>
        <w:t xml:space="preserve">, pembelian ruko, dan multiguna. Memiliki harta yang berupa rumah atau hunian yang layak merupakan idaman semua orang, bahkan menjadi kebutuhan bagi yang sudah berkeluarga karena rumah adalah tempat melepas penat dan bertemu orang-orang terkasih setelah sibuk bekerja atau beraktivitas seharian. Namun, harga yang kian hari kian naik menyebabkan jarang ada orang yang mampu membeli </w:t>
      </w:r>
      <w:r w:rsidRPr="00C5017B">
        <w:rPr>
          <w:rFonts w:cs="Times New Roman"/>
          <w:szCs w:val="24"/>
          <w:lang w:val="id-ID"/>
        </w:rPr>
        <w:lastRenderedPageBreak/>
        <w:t>rumah secara tunai, sehingga masyarakat lebih terdorong untuk mencari pembiayaan seperti bank atau lembaga-lembaga keuangan lainnya.</w:t>
      </w:r>
      <w:r w:rsidRPr="00773CB2">
        <w:rPr>
          <w:rStyle w:val="ReferensiCatatanKaki"/>
        </w:rPr>
        <w:footnoteReference w:id="3"/>
      </w:r>
    </w:p>
    <w:p w14:paraId="6046587B" w14:textId="77777777" w:rsidR="0035188B" w:rsidRPr="00C5017B" w:rsidRDefault="0035188B" w:rsidP="0035188B">
      <w:pPr>
        <w:spacing w:line="480" w:lineRule="auto"/>
        <w:ind w:left="357" w:firstLine="720"/>
        <w:jc w:val="both"/>
        <w:rPr>
          <w:rFonts w:cs="Times New Roman"/>
          <w:szCs w:val="24"/>
          <w:lang w:val="sv-SE"/>
        </w:rPr>
      </w:pPr>
      <w:r w:rsidRPr="00C5017B">
        <w:rPr>
          <w:rFonts w:cs="Times New Roman"/>
          <w:szCs w:val="24"/>
          <w:lang w:val="sv-SE"/>
        </w:rPr>
        <w:t>Dengan harga rumah yang terus membumbung menyebabkan jarang orang yang mampu membeli rumah secara tunai. Bagi karyawan berpenghasilan minim, jalan keluar untuk memiliki rumah sendiri adalah dengan mengangsur atau menyewa. Peluang inilah yang dimanfaatkan oleh banyak lembaga pembiayaan dan perbankan untuk menawarkan produk konsumtif yang banyak dikenal dengan Kredit Kepemilikan Rumah. Di Indonesia KPR pada mulanya disediakan oleh Bank Konvensional dan ditetapkan Bank Tabungan Negara (BTN) sebagai lembaga penyalur kredit pemilikan rumah pada tahun 1974. Selanjutnya 11 bank lainnya yang terdiri dari bank pembangunan daerah dan bank swasta nasional, juga ditunjuk sebagai penyalur kredit pemilikan rumah. Kebijaksanaan mengenai pembangunan perumahan dan permukiman yang dapat terjangkau oleh masyarakat luas diselenggarakan guna meningkatkan pemerataan dan memperluas cakupan pelayanan penyediaan perumahan dan permukiman, dan dapat menjangkau masyarakat yang berpenghasilan rendah, menjadi alasan pemerintah mengeluarkan kebijakan untuk kredit pemilikan rumah bagi masyarakat.</w:t>
      </w:r>
      <w:r w:rsidRPr="00773CB2">
        <w:rPr>
          <w:rStyle w:val="ReferensiCatatanKaki"/>
        </w:rPr>
        <w:footnoteReference w:id="4"/>
      </w:r>
    </w:p>
    <w:p w14:paraId="05BD4A44" w14:textId="77777777" w:rsidR="0035188B" w:rsidRPr="00C5017B" w:rsidRDefault="0035188B" w:rsidP="0035188B">
      <w:pPr>
        <w:spacing w:line="480" w:lineRule="auto"/>
        <w:ind w:left="357" w:firstLine="720"/>
        <w:jc w:val="both"/>
        <w:rPr>
          <w:rFonts w:cs="Times New Roman"/>
          <w:szCs w:val="24"/>
          <w:lang w:val="sv-SE"/>
        </w:rPr>
      </w:pPr>
      <w:r w:rsidRPr="00C5017B">
        <w:rPr>
          <w:rFonts w:cs="Times New Roman"/>
          <w:szCs w:val="24"/>
          <w:lang w:val="sv-SE"/>
        </w:rPr>
        <w:lastRenderedPageBreak/>
        <w:t xml:space="preserve">Salah satu bank syariah nasional yang menawarkan produk pembiayaan </w:t>
      </w:r>
      <w:r>
        <w:rPr>
          <w:rFonts w:cs="Times New Roman"/>
          <w:szCs w:val="24"/>
          <w:lang w:val="sv-SE"/>
        </w:rPr>
        <w:t>KPR</w:t>
      </w:r>
      <w:r w:rsidRPr="00C5017B">
        <w:rPr>
          <w:rFonts w:cs="Times New Roman"/>
          <w:szCs w:val="24"/>
          <w:lang w:val="sv-SE"/>
        </w:rPr>
        <w:t xml:space="preserve"> adalah Bank Muamalat Indonesia, dengan produknya Pembiayaan </w:t>
      </w:r>
      <w:r>
        <w:rPr>
          <w:rFonts w:cs="Times New Roman"/>
          <w:szCs w:val="24"/>
          <w:lang w:val="sv-SE"/>
        </w:rPr>
        <w:t>KPR</w:t>
      </w:r>
      <w:r w:rsidRPr="00C5017B">
        <w:rPr>
          <w:rFonts w:cs="Times New Roman"/>
          <w:szCs w:val="24"/>
          <w:lang w:val="sv-SE"/>
        </w:rPr>
        <w:t xml:space="preserve"> yang merupakan pembiayaan untuk pembelian rumah (</w:t>
      </w:r>
      <w:r w:rsidRPr="00C5017B">
        <w:rPr>
          <w:rFonts w:cs="Times New Roman"/>
          <w:i/>
          <w:iCs/>
          <w:szCs w:val="24"/>
          <w:lang w:val="sv-SE"/>
        </w:rPr>
        <w:t>ready stock</w:t>
      </w:r>
      <w:r w:rsidRPr="00C5017B">
        <w:rPr>
          <w:rFonts w:cs="Times New Roman"/>
          <w:szCs w:val="24"/>
          <w:lang w:val="sv-SE"/>
        </w:rPr>
        <w:t xml:space="preserve">/bekas), apartemen, ruko, rukan, kios maupun pengalihan </w:t>
      </w:r>
      <w:r w:rsidRPr="00C5017B">
        <w:rPr>
          <w:rFonts w:cs="Times New Roman"/>
          <w:i/>
          <w:iCs/>
          <w:szCs w:val="24"/>
          <w:lang w:val="sv-SE"/>
        </w:rPr>
        <w:t>take-over</w:t>
      </w:r>
      <w:r w:rsidRPr="00C5017B">
        <w:rPr>
          <w:rFonts w:cs="Times New Roman"/>
          <w:szCs w:val="24"/>
          <w:lang w:val="sv-SE"/>
        </w:rPr>
        <w:t xml:space="preserve"> KPR dari bank lain. Dengan adanya produk PHS tersebut maka nasabah dapat mengajukan permohonan pembiayaan untuk pembelian rumah dari berbagai golongan seperti PNS, Swasta, dan Profesional.</w:t>
      </w:r>
      <w:r w:rsidRPr="00773CB2">
        <w:rPr>
          <w:rStyle w:val="ReferensiCatatanKaki"/>
        </w:rPr>
        <w:footnoteReference w:id="5"/>
      </w:r>
      <w:r w:rsidRPr="00C5017B">
        <w:rPr>
          <w:rFonts w:cs="Times New Roman"/>
          <w:szCs w:val="24"/>
          <w:lang w:val="sv-SE"/>
        </w:rPr>
        <w:t xml:space="preserve"> </w:t>
      </w:r>
    </w:p>
    <w:p w14:paraId="49D6D58A" w14:textId="77777777" w:rsidR="0035188B" w:rsidRPr="00C5017B" w:rsidRDefault="0035188B" w:rsidP="0035188B">
      <w:pPr>
        <w:spacing w:line="480" w:lineRule="auto"/>
        <w:ind w:left="357" w:firstLine="720"/>
        <w:jc w:val="both"/>
        <w:rPr>
          <w:rFonts w:cs="Times New Roman"/>
          <w:szCs w:val="24"/>
          <w:lang w:val="sv-SE"/>
        </w:rPr>
      </w:pPr>
      <w:r w:rsidRPr="00C5017B">
        <w:rPr>
          <w:rFonts w:cs="Times New Roman"/>
          <w:szCs w:val="24"/>
          <w:lang w:val="sv-SE"/>
        </w:rPr>
        <w:t xml:space="preserve">Kehadiran pembiayaan </w:t>
      </w:r>
      <w:r>
        <w:rPr>
          <w:rFonts w:cs="Times New Roman"/>
          <w:szCs w:val="24"/>
          <w:lang w:val="sv-SE"/>
        </w:rPr>
        <w:t>KPR</w:t>
      </w:r>
      <w:r w:rsidRPr="00C5017B">
        <w:rPr>
          <w:rFonts w:cs="Times New Roman"/>
          <w:szCs w:val="24"/>
          <w:lang w:val="sv-SE"/>
        </w:rPr>
        <w:t xml:space="preserve"> yang diberikan oleh bank syariah dapat menghindari resiko naik turunnya bunga. Pembiayaan </w:t>
      </w:r>
      <w:r>
        <w:rPr>
          <w:rFonts w:cs="Times New Roman"/>
          <w:szCs w:val="24"/>
          <w:lang w:val="sv-SE"/>
        </w:rPr>
        <w:t>KPR</w:t>
      </w:r>
      <w:r w:rsidRPr="00C5017B">
        <w:rPr>
          <w:rFonts w:cs="Times New Roman"/>
          <w:szCs w:val="24"/>
          <w:lang w:val="sv-SE"/>
        </w:rPr>
        <w:t xml:space="preserve"> tidak mengenal sistem bunga namun memakai harga penjualan rumah yang disepakati, ditambah dengan keuntungan bagi bank yang berkisar 15-20% per tahun. Secara hitungan matematis, pembiayaan </w:t>
      </w:r>
      <w:r>
        <w:rPr>
          <w:rFonts w:cs="Times New Roman"/>
          <w:szCs w:val="24"/>
          <w:lang w:val="sv-SE"/>
        </w:rPr>
        <w:t>KPR</w:t>
      </w:r>
      <w:r w:rsidRPr="00C5017B">
        <w:rPr>
          <w:rFonts w:cs="Times New Roman"/>
          <w:szCs w:val="24"/>
          <w:lang w:val="sv-SE"/>
        </w:rPr>
        <w:t xml:space="preserve"> sebenarnya tidak berbeda jauh dalam jumlah cicilan bulanan di konvensional, walaupun umumnya sedikit lebih mahal. Namun keuntungan menggunakan pembiayaan </w:t>
      </w:r>
      <w:r>
        <w:rPr>
          <w:rFonts w:cs="Times New Roman"/>
          <w:szCs w:val="24"/>
          <w:lang w:val="sv-SE"/>
        </w:rPr>
        <w:t>KPR</w:t>
      </w:r>
      <w:r w:rsidRPr="00C5017B">
        <w:rPr>
          <w:rFonts w:cs="Times New Roman"/>
          <w:szCs w:val="24"/>
          <w:lang w:val="sv-SE"/>
        </w:rPr>
        <w:t xml:space="preserve"> adalah jika margin-nya naik bergejolak, karena sudah sepakat mengenai harga jual dan keuntungan pertahun diawal perjanjian, nasabah selamanya akan mencicil sejumlah yang disepakati dari awal hingga berakhirnya masa jangka berkala. Status bank syariah dalam pembiayaan </w:t>
      </w:r>
      <w:r>
        <w:rPr>
          <w:rFonts w:cs="Times New Roman"/>
          <w:szCs w:val="24"/>
          <w:lang w:val="sv-SE"/>
        </w:rPr>
        <w:t>KPR</w:t>
      </w:r>
      <w:r w:rsidRPr="00C5017B">
        <w:rPr>
          <w:rFonts w:cs="Times New Roman"/>
          <w:szCs w:val="24"/>
          <w:lang w:val="sv-SE"/>
        </w:rPr>
        <w:t xml:space="preserve"> adalah sebagai pedagang, karena bank membeli langsung dari pihak </w:t>
      </w:r>
      <w:r w:rsidRPr="00C5017B">
        <w:rPr>
          <w:rFonts w:cs="Times New Roman"/>
          <w:i/>
          <w:iCs/>
          <w:szCs w:val="24"/>
          <w:lang w:val="sv-SE"/>
        </w:rPr>
        <w:t xml:space="preserve">developer </w:t>
      </w:r>
      <w:r w:rsidRPr="00C5017B">
        <w:rPr>
          <w:rFonts w:cs="Times New Roman"/>
          <w:szCs w:val="24"/>
          <w:lang w:val="sv-SE"/>
        </w:rPr>
        <w:t xml:space="preserve">secara penuh. Setelah hunian tersebut </w:t>
      </w:r>
      <w:r w:rsidRPr="00C5017B">
        <w:rPr>
          <w:rFonts w:cs="Times New Roman"/>
          <w:szCs w:val="24"/>
          <w:lang w:val="sv-SE"/>
        </w:rPr>
        <w:lastRenderedPageBreak/>
        <w:t>dibeli oleh bank syariah, secara otomatis hunian tersebut menjadi milik bamk secara penuh. Kemudian nasabah membelinya dari bank secara berangsur.</w:t>
      </w:r>
      <w:r w:rsidRPr="00773CB2">
        <w:rPr>
          <w:rStyle w:val="ReferensiCatatanKaki"/>
        </w:rPr>
        <w:footnoteReference w:id="6"/>
      </w:r>
    </w:p>
    <w:p w14:paraId="51CAE9DF" w14:textId="77777777" w:rsidR="0035188B" w:rsidRPr="008E5468" w:rsidRDefault="0035188B" w:rsidP="0035188B">
      <w:pPr>
        <w:spacing w:line="480" w:lineRule="auto"/>
        <w:ind w:left="357" w:firstLine="720"/>
        <w:jc w:val="both"/>
        <w:rPr>
          <w:rFonts w:cs="Times New Roman"/>
          <w:szCs w:val="24"/>
          <w:lang w:val="id-ID"/>
        </w:rPr>
      </w:pPr>
      <w:r w:rsidRPr="00C5017B">
        <w:rPr>
          <w:rFonts w:cs="Times New Roman"/>
          <w:szCs w:val="24"/>
          <w:lang w:val="sv-SE"/>
        </w:rPr>
        <w:t>Pembiayaan KPR (Kredit Pemilikan Rumah) termasuk ke dalam aktiva produktif Bank Syari’ah. Menurut kasmir, KPR adalah fasilitas bantuan dana bank kepada nasabah untuk pembelian rumah dengan tanpa modal yang besar (dengan pembayaran angsuran)</w:t>
      </w:r>
      <w:r w:rsidRPr="00773CB2">
        <w:rPr>
          <w:rStyle w:val="ReferensiCatatanKaki"/>
        </w:rPr>
        <w:footnoteReference w:id="7"/>
      </w:r>
      <w:r w:rsidRPr="008E5468">
        <w:rPr>
          <w:rFonts w:cs="Times New Roman"/>
          <w:szCs w:val="24"/>
          <w:lang w:val="id-ID"/>
        </w:rPr>
        <w:t xml:space="preserve">. </w:t>
      </w:r>
      <w:r w:rsidRPr="00C5017B">
        <w:rPr>
          <w:rFonts w:cs="Times New Roman"/>
          <w:szCs w:val="24"/>
          <w:lang w:val="id-ID"/>
        </w:rPr>
        <w:t xml:space="preserve">Secara teori, produk pembiayaan KPR di Bank </w:t>
      </w:r>
      <w:proofErr w:type="spellStart"/>
      <w:r w:rsidRPr="00C5017B">
        <w:rPr>
          <w:rFonts w:cs="Times New Roman"/>
          <w:szCs w:val="24"/>
          <w:lang w:val="id-ID"/>
        </w:rPr>
        <w:t>Syari’ah</w:t>
      </w:r>
      <w:proofErr w:type="spellEnd"/>
      <w:r w:rsidRPr="00C5017B">
        <w:rPr>
          <w:rFonts w:cs="Times New Roman"/>
          <w:szCs w:val="24"/>
          <w:lang w:val="id-ID"/>
        </w:rPr>
        <w:t xml:space="preserve"> dapat dilaksanakan menggunakan 3 skema akad yaitu </w:t>
      </w:r>
      <w:proofErr w:type="spellStart"/>
      <w:r w:rsidRPr="00C5017B">
        <w:rPr>
          <w:rFonts w:cs="Times New Roman"/>
          <w:szCs w:val="24"/>
          <w:lang w:val="id-ID"/>
        </w:rPr>
        <w:t>murabahah</w:t>
      </w:r>
      <w:proofErr w:type="spellEnd"/>
      <w:r w:rsidRPr="00C5017B">
        <w:rPr>
          <w:rFonts w:cs="Times New Roman"/>
          <w:szCs w:val="24"/>
          <w:lang w:val="id-ID"/>
        </w:rPr>
        <w:t xml:space="preserve">, ijarah </w:t>
      </w:r>
      <w:proofErr w:type="spellStart"/>
      <w:r w:rsidRPr="00C5017B">
        <w:rPr>
          <w:rFonts w:cs="Times New Roman"/>
          <w:szCs w:val="24"/>
          <w:lang w:val="id-ID"/>
        </w:rPr>
        <w:t>muntahiyah</w:t>
      </w:r>
      <w:proofErr w:type="spellEnd"/>
      <w:r w:rsidRPr="00C5017B">
        <w:rPr>
          <w:rFonts w:cs="Times New Roman"/>
          <w:szCs w:val="24"/>
          <w:lang w:val="id-ID"/>
        </w:rPr>
        <w:t xml:space="preserve"> bit </w:t>
      </w:r>
      <w:proofErr w:type="spellStart"/>
      <w:r w:rsidRPr="00C5017B">
        <w:rPr>
          <w:rFonts w:cs="Times New Roman"/>
          <w:szCs w:val="24"/>
          <w:lang w:val="id-ID"/>
        </w:rPr>
        <w:t>tamlik</w:t>
      </w:r>
      <w:proofErr w:type="spellEnd"/>
      <w:r w:rsidRPr="00C5017B">
        <w:rPr>
          <w:rFonts w:cs="Times New Roman"/>
          <w:szCs w:val="24"/>
          <w:lang w:val="id-ID"/>
        </w:rPr>
        <w:t xml:space="preserve"> (IMBT) dan musyarakah </w:t>
      </w:r>
      <w:proofErr w:type="spellStart"/>
      <w:r w:rsidRPr="00C5017B">
        <w:rPr>
          <w:rFonts w:cs="Times New Roman"/>
          <w:szCs w:val="24"/>
          <w:lang w:val="id-ID"/>
        </w:rPr>
        <w:t>mutanaqishah</w:t>
      </w:r>
      <w:proofErr w:type="spellEnd"/>
      <w:r w:rsidRPr="00C5017B">
        <w:rPr>
          <w:rFonts w:cs="Times New Roman"/>
          <w:szCs w:val="24"/>
          <w:lang w:val="id-ID"/>
        </w:rPr>
        <w:t xml:space="preserve"> (MMQ). </w:t>
      </w:r>
      <w:proofErr w:type="spellStart"/>
      <w:r w:rsidRPr="00C5017B">
        <w:rPr>
          <w:rFonts w:cs="Times New Roman"/>
          <w:szCs w:val="24"/>
          <w:lang w:val="id-ID"/>
        </w:rPr>
        <w:t>Murabahah</w:t>
      </w:r>
      <w:proofErr w:type="spellEnd"/>
      <w:r w:rsidRPr="00C5017B">
        <w:rPr>
          <w:rFonts w:cs="Times New Roman"/>
          <w:szCs w:val="24"/>
          <w:lang w:val="id-ID"/>
        </w:rPr>
        <w:t xml:space="preserve"> adalah skema jual beli sedangkan IMBT adalah sewa menyewa dan MMQ adalah skema bagi hasil. Setiap bank memiliki keputusan tersendiri dalam pemilihan akad tersebut</w:t>
      </w:r>
      <w:r w:rsidRPr="00773CB2">
        <w:rPr>
          <w:rStyle w:val="ReferensiCatatanKaki"/>
        </w:rPr>
        <w:footnoteReference w:id="8"/>
      </w:r>
      <w:r w:rsidRPr="008E5468">
        <w:rPr>
          <w:rFonts w:cs="Times New Roman"/>
          <w:szCs w:val="24"/>
          <w:lang w:val="id-ID"/>
        </w:rPr>
        <w:t>.</w:t>
      </w:r>
    </w:p>
    <w:p w14:paraId="707AE893" w14:textId="77777777" w:rsidR="0035188B" w:rsidRPr="00C5017B" w:rsidRDefault="0035188B" w:rsidP="0035188B">
      <w:pPr>
        <w:spacing w:line="480" w:lineRule="auto"/>
        <w:ind w:left="357" w:firstLine="720"/>
        <w:jc w:val="both"/>
        <w:rPr>
          <w:rFonts w:cs="Times New Roman"/>
          <w:szCs w:val="24"/>
          <w:lang w:val="sv-SE"/>
        </w:rPr>
      </w:pPr>
      <w:r w:rsidRPr="00C5017B">
        <w:rPr>
          <w:rFonts w:cs="Times New Roman"/>
          <w:szCs w:val="24"/>
          <w:lang w:val="id-ID"/>
        </w:rPr>
        <w:t xml:space="preserve">Berdasarkan portal web resmi masing-masing bank, ditemukan bahwa dalam pembiayaan KPR Bank </w:t>
      </w:r>
      <w:proofErr w:type="spellStart"/>
      <w:r w:rsidRPr="00C5017B">
        <w:rPr>
          <w:rFonts w:cs="Times New Roman"/>
          <w:szCs w:val="24"/>
          <w:lang w:val="id-ID"/>
        </w:rPr>
        <w:t>Mu’amalat</w:t>
      </w:r>
      <w:proofErr w:type="spellEnd"/>
      <w:r w:rsidRPr="00C5017B">
        <w:rPr>
          <w:rFonts w:cs="Times New Roman"/>
          <w:szCs w:val="24"/>
          <w:lang w:val="id-ID"/>
        </w:rPr>
        <w:t xml:space="preserve"> menggunakan akad </w:t>
      </w:r>
      <w:proofErr w:type="spellStart"/>
      <w:r w:rsidRPr="00C5017B">
        <w:rPr>
          <w:rFonts w:cs="Times New Roman"/>
          <w:szCs w:val="24"/>
          <w:lang w:val="id-ID"/>
        </w:rPr>
        <w:t>Murabahah</w:t>
      </w:r>
      <w:proofErr w:type="spellEnd"/>
      <w:r w:rsidRPr="00C5017B">
        <w:rPr>
          <w:rFonts w:cs="Times New Roman"/>
          <w:szCs w:val="24"/>
          <w:lang w:val="id-ID"/>
        </w:rPr>
        <w:t xml:space="preserve"> dan MMQ, Bank BSI menggunakan skema Al-</w:t>
      </w:r>
      <w:proofErr w:type="spellStart"/>
      <w:r w:rsidRPr="00C5017B">
        <w:rPr>
          <w:rFonts w:cs="Times New Roman"/>
          <w:szCs w:val="24"/>
          <w:lang w:val="id-ID"/>
        </w:rPr>
        <w:t>Ba’i</w:t>
      </w:r>
      <w:proofErr w:type="spellEnd"/>
      <w:r w:rsidRPr="00C5017B">
        <w:rPr>
          <w:rFonts w:cs="Times New Roman"/>
          <w:szCs w:val="24"/>
          <w:lang w:val="id-ID"/>
        </w:rPr>
        <w:t xml:space="preserve"> MMQ, Bank Danamon </w:t>
      </w:r>
      <w:proofErr w:type="spellStart"/>
      <w:r w:rsidRPr="00C5017B">
        <w:rPr>
          <w:rFonts w:cs="Times New Roman"/>
          <w:szCs w:val="24"/>
          <w:lang w:val="id-ID"/>
        </w:rPr>
        <w:t>Syari’ah</w:t>
      </w:r>
      <w:proofErr w:type="spellEnd"/>
      <w:r w:rsidRPr="00C5017B">
        <w:rPr>
          <w:rFonts w:cs="Times New Roman"/>
          <w:szCs w:val="24"/>
          <w:lang w:val="id-ID"/>
        </w:rPr>
        <w:t xml:space="preserve"> dengan konsep MMQ, Bank BCA </w:t>
      </w:r>
      <w:proofErr w:type="spellStart"/>
      <w:r w:rsidRPr="00C5017B">
        <w:rPr>
          <w:rFonts w:cs="Times New Roman"/>
          <w:szCs w:val="24"/>
          <w:lang w:val="id-ID"/>
        </w:rPr>
        <w:t>Syari’ah</w:t>
      </w:r>
      <w:proofErr w:type="spellEnd"/>
      <w:r w:rsidRPr="00C5017B">
        <w:rPr>
          <w:rFonts w:cs="Times New Roman"/>
          <w:szCs w:val="24"/>
          <w:lang w:val="id-ID"/>
        </w:rPr>
        <w:t xml:space="preserve"> menggunakan akad </w:t>
      </w:r>
      <w:proofErr w:type="spellStart"/>
      <w:r w:rsidRPr="00C5017B">
        <w:rPr>
          <w:rFonts w:cs="Times New Roman"/>
          <w:szCs w:val="24"/>
          <w:lang w:val="id-ID"/>
        </w:rPr>
        <w:t>Murabahah</w:t>
      </w:r>
      <w:proofErr w:type="spellEnd"/>
      <w:r w:rsidRPr="00C5017B">
        <w:rPr>
          <w:rFonts w:cs="Times New Roman"/>
          <w:szCs w:val="24"/>
          <w:lang w:val="id-ID"/>
        </w:rPr>
        <w:t xml:space="preserve">, Bank BTN Syariah menggunakan akad </w:t>
      </w:r>
      <w:proofErr w:type="spellStart"/>
      <w:r w:rsidRPr="00C5017B">
        <w:rPr>
          <w:rFonts w:cs="Times New Roman"/>
          <w:szCs w:val="24"/>
          <w:lang w:val="id-ID"/>
        </w:rPr>
        <w:t>Istishna</w:t>
      </w:r>
      <w:proofErr w:type="spellEnd"/>
      <w:r w:rsidRPr="00C5017B">
        <w:rPr>
          <w:rFonts w:cs="Times New Roman"/>
          <w:szCs w:val="24"/>
          <w:lang w:val="id-ID"/>
        </w:rPr>
        <w:t xml:space="preserve"> dan Bank Jatim </w:t>
      </w:r>
      <w:proofErr w:type="spellStart"/>
      <w:r w:rsidRPr="00C5017B">
        <w:rPr>
          <w:rFonts w:cs="Times New Roman"/>
          <w:szCs w:val="24"/>
          <w:lang w:val="id-ID"/>
        </w:rPr>
        <w:t>Syari’ah</w:t>
      </w:r>
      <w:proofErr w:type="spellEnd"/>
      <w:r w:rsidRPr="00C5017B">
        <w:rPr>
          <w:rFonts w:cs="Times New Roman"/>
          <w:szCs w:val="24"/>
          <w:lang w:val="id-ID"/>
        </w:rPr>
        <w:t xml:space="preserve"> (BJS) menggunakan akad </w:t>
      </w:r>
      <w:proofErr w:type="spellStart"/>
      <w:r w:rsidRPr="00C5017B">
        <w:rPr>
          <w:rFonts w:cs="Times New Roman"/>
          <w:szCs w:val="24"/>
          <w:lang w:val="id-ID"/>
        </w:rPr>
        <w:t>Murabahah</w:t>
      </w:r>
      <w:proofErr w:type="spellEnd"/>
      <w:r w:rsidRPr="00C5017B">
        <w:rPr>
          <w:rFonts w:cs="Times New Roman"/>
          <w:szCs w:val="24"/>
          <w:lang w:val="id-ID"/>
        </w:rPr>
        <w:t xml:space="preserve"> dan MMQ. </w:t>
      </w:r>
      <w:r w:rsidRPr="00C5017B">
        <w:rPr>
          <w:rFonts w:cs="Times New Roman"/>
          <w:szCs w:val="24"/>
          <w:lang w:val="sv-SE"/>
        </w:rPr>
        <w:t xml:space="preserve">Maka dapat ditarik kesimpulan </w:t>
      </w:r>
      <w:r w:rsidRPr="00C5017B">
        <w:rPr>
          <w:rFonts w:cs="Times New Roman"/>
          <w:szCs w:val="24"/>
          <w:lang w:val="sv-SE"/>
        </w:rPr>
        <w:lastRenderedPageBreak/>
        <w:t>bahwa konsep akad yang dominan digunakan dalam produk pembiayaan rumah Bank Syari’ah adalah Murabahah dan MMQ. Seperti yang telah dituturkan oleh Bapak Fadhil Wafa selaku RM Consumer bahwasanya total data nasabah dalam pembiayaan KPR Khususnya di Bank Muamalat Cabang Ponorogo jumlahnya sekitar 171 NOA (Number of Account) sejak tahun 2011-2015.</w:t>
      </w:r>
      <w:r w:rsidRPr="00773CB2">
        <w:rPr>
          <w:rStyle w:val="ReferensiCatatanKaki"/>
        </w:rPr>
        <w:footnoteReference w:id="9"/>
      </w:r>
    </w:p>
    <w:p w14:paraId="36394411" w14:textId="77777777" w:rsidR="0035188B" w:rsidRPr="00C5017B" w:rsidRDefault="0035188B" w:rsidP="0035188B">
      <w:pPr>
        <w:spacing w:line="480" w:lineRule="auto"/>
        <w:ind w:left="357" w:firstLine="720"/>
        <w:jc w:val="both"/>
        <w:rPr>
          <w:rFonts w:cs="Times New Roman"/>
          <w:szCs w:val="24"/>
          <w:lang w:val="sv-SE"/>
        </w:rPr>
      </w:pPr>
      <w:r w:rsidRPr="00C5017B">
        <w:rPr>
          <w:rFonts w:cs="Times New Roman"/>
          <w:szCs w:val="24"/>
          <w:lang w:val="sv-SE"/>
        </w:rPr>
        <w:t>Berdasarkan konteks penelitian diatas, peneliti tertarik untuk meneliti dan mengkaji lebih dalam “</w:t>
      </w:r>
      <w:r w:rsidRPr="00C5017B">
        <w:rPr>
          <w:rFonts w:cs="Times New Roman"/>
          <w:b/>
          <w:bCs/>
          <w:szCs w:val="24"/>
          <w:lang w:val="sv-SE"/>
        </w:rPr>
        <w:t xml:space="preserve">Analisis Pembiayaan </w:t>
      </w:r>
      <w:r>
        <w:rPr>
          <w:rFonts w:cs="Times New Roman"/>
          <w:b/>
          <w:bCs/>
          <w:szCs w:val="24"/>
          <w:lang w:val="sv-SE"/>
        </w:rPr>
        <w:t>KPR</w:t>
      </w:r>
      <w:r w:rsidRPr="00C5017B">
        <w:rPr>
          <w:rFonts w:cs="Times New Roman"/>
          <w:b/>
          <w:bCs/>
          <w:szCs w:val="24"/>
          <w:lang w:val="sv-SE"/>
        </w:rPr>
        <w:t xml:space="preserve"> Menggunakan Akad Musyarakah Mutanaqisah (MMQ) Terhadap Keputusan Nasabah di Bank Muamalat Cabang Ponorogo”. </w:t>
      </w:r>
      <w:r w:rsidRPr="00C5017B">
        <w:rPr>
          <w:rFonts w:cs="Times New Roman"/>
          <w:szCs w:val="24"/>
          <w:lang w:val="sv-SE"/>
        </w:rPr>
        <w:t>Melalui penelitian yang akan dilakukan diharapkan dapat menghasilkan sebuah hasil penelitian yang bermanfaat nantinya.</w:t>
      </w:r>
    </w:p>
    <w:p w14:paraId="4DF512F9" w14:textId="77777777" w:rsidR="0035188B" w:rsidRPr="002072C4" w:rsidRDefault="0035188B" w:rsidP="0035188B">
      <w:pPr>
        <w:pStyle w:val="Judul2"/>
        <w:numPr>
          <w:ilvl w:val="0"/>
          <w:numId w:val="9"/>
        </w:numPr>
        <w:tabs>
          <w:tab w:val="num" w:pos="360"/>
        </w:tabs>
        <w:spacing w:line="480" w:lineRule="auto"/>
        <w:ind w:left="284" w:firstLine="0"/>
        <w:rPr>
          <w:rFonts w:ascii="Times New Roman" w:hAnsi="Times New Roman" w:cs="Times New Roman"/>
          <w:b/>
          <w:bCs/>
          <w:color w:val="auto"/>
          <w:lang w:val="id-ID"/>
        </w:rPr>
      </w:pPr>
      <w:bookmarkStart w:id="3" w:name="_Toc175600515"/>
      <w:r w:rsidRPr="002072C4">
        <w:rPr>
          <w:rFonts w:ascii="Times New Roman" w:hAnsi="Times New Roman" w:cs="Times New Roman"/>
          <w:b/>
          <w:bCs/>
          <w:color w:val="auto"/>
          <w:lang w:val="id-ID"/>
        </w:rPr>
        <w:t>Fokus Penelitian</w:t>
      </w:r>
      <w:bookmarkEnd w:id="3"/>
    </w:p>
    <w:p w14:paraId="4DE5A948" w14:textId="77777777" w:rsidR="0035188B" w:rsidRPr="008E5468" w:rsidRDefault="0035188B" w:rsidP="0035188B">
      <w:pPr>
        <w:pStyle w:val="DaftarParagraf"/>
        <w:spacing w:after="200" w:line="480" w:lineRule="auto"/>
        <w:ind w:left="425" w:firstLine="720"/>
        <w:jc w:val="both"/>
        <w:rPr>
          <w:rFonts w:ascii="Times New Roman" w:hAnsi="Times New Roman" w:cs="Times New Roman"/>
          <w:b/>
          <w:bCs/>
          <w:sz w:val="24"/>
          <w:szCs w:val="24"/>
          <w:lang w:val="id-ID"/>
        </w:rPr>
      </w:pPr>
      <w:r w:rsidRPr="00C5017B">
        <w:rPr>
          <w:rFonts w:ascii="Times New Roman" w:hAnsi="Times New Roman" w:cs="Times New Roman"/>
          <w:sz w:val="24"/>
          <w:szCs w:val="24"/>
          <w:lang w:val="sv-SE"/>
        </w:rPr>
        <w:t>Berdasarkan latar belakang tersebut peneliti dapat memaparkan rumusan masalah sebagai berikut :</w:t>
      </w:r>
    </w:p>
    <w:p w14:paraId="7E9C0C4A" w14:textId="77777777" w:rsidR="0035188B" w:rsidRPr="00C5017B" w:rsidRDefault="0035188B" w:rsidP="0035188B">
      <w:pPr>
        <w:pStyle w:val="DaftarParagraf"/>
        <w:numPr>
          <w:ilvl w:val="0"/>
          <w:numId w:val="1"/>
        </w:numPr>
        <w:spacing w:line="480" w:lineRule="auto"/>
        <w:ind w:left="709" w:hanging="284"/>
        <w:jc w:val="both"/>
        <w:rPr>
          <w:rFonts w:ascii="Times New Roman" w:hAnsi="Times New Roman" w:cs="Times New Roman"/>
          <w:sz w:val="24"/>
          <w:szCs w:val="24"/>
          <w:lang w:val="id-ID"/>
        </w:rPr>
      </w:pPr>
      <w:r w:rsidRPr="00C5017B">
        <w:rPr>
          <w:rFonts w:ascii="Times New Roman" w:hAnsi="Times New Roman" w:cs="Times New Roman"/>
          <w:sz w:val="24"/>
          <w:szCs w:val="24"/>
          <w:lang w:val="id-ID"/>
        </w:rPr>
        <w:t xml:space="preserve">Bagaimana mekanisme pembiayaan </w:t>
      </w:r>
      <w:r>
        <w:rPr>
          <w:rFonts w:ascii="Times New Roman" w:hAnsi="Times New Roman" w:cs="Times New Roman"/>
          <w:sz w:val="24"/>
          <w:szCs w:val="24"/>
          <w:lang w:val="id-ID"/>
        </w:rPr>
        <w:t xml:space="preserve">KPR menggunakan </w:t>
      </w:r>
      <w:r w:rsidRPr="00C5017B">
        <w:rPr>
          <w:rFonts w:ascii="Times New Roman" w:hAnsi="Times New Roman" w:cs="Times New Roman"/>
          <w:sz w:val="24"/>
          <w:szCs w:val="24"/>
          <w:lang w:val="id-ID"/>
        </w:rPr>
        <w:t xml:space="preserve">Akad Musyarakah </w:t>
      </w:r>
      <w:proofErr w:type="spellStart"/>
      <w:r w:rsidRPr="00C5017B">
        <w:rPr>
          <w:rFonts w:ascii="Times New Roman" w:hAnsi="Times New Roman" w:cs="Times New Roman"/>
          <w:sz w:val="24"/>
          <w:szCs w:val="24"/>
          <w:lang w:val="id-ID"/>
        </w:rPr>
        <w:t>Mutanaqisah</w:t>
      </w:r>
      <w:proofErr w:type="spellEnd"/>
      <w:r w:rsidRPr="00C5017B">
        <w:rPr>
          <w:rFonts w:ascii="Times New Roman" w:hAnsi="Times New Roman" w:cs="Times New Roman"/>
          <w:sz w:val="24"/>
          <w:szCs w:val="24"/>
          <w:lang w:val="id-ID"/>
        </w:rPr>
        <w:t xml:space="preserve"> (MMQ) pada Bank Muamalat Cabang Ponorogo</w:t>
      </w:r>
      <w:r w:rsidRPr="008E5468">
        <w:rPr>
          <w:rFonts w:ascii="Times New Roman" w:hAnsi="Times New Roman" w:cs="Times New Roman"/>
          <w:sz w:val="24"/>
          <w:szCs w:val="24"/>
          <w:lang w:val="id-ID"/>
        </w:rPr>
        <w:t>?</w:t>
      </w:r>
    </w:p>
    <w:p w14:paraId="43906A9E" w14:textId="77777777" w:rsidR="0035188B" w:rsidRDefault="0035188B" w:rsidP="0035188B">
      <w:pPr>
        <w:pStyle w:val="DaftarParagraf"/>
        <w:numPr>
          <w:ilvl w:val="0"/>
          <w:numId w:val="1"/>
        </w:numPr>
        <w:spacing w:line="480" w:lineRule="auto"/>
        <w:ind w:left="709" w:hanging="284"/>
        <w:jc w:val="both"/>
        <w:rPr>
          <w:rFonts w:ascii="Times New Roman" w:hAnsi="Times New Roman" w:cs="Times New Roman"/>
          <w:sz w:val="24"/>
          <w:szCs w:val="24"/>
          <w:lang w:val="id-ID"/>
        </w:rPr>
      </w:pPr>
      <w:r w:rsidRPr="00C5017B">
        <w:rPr>
          <w:rFonts w:ascii="Times New Roman" w:hAnsi="Times New Roman" w:cs="Times New Roman"/>
          <w:sz w:val="24"/>
          <w:szCs w:val="24"/>
          <w:lang w:val="id-ID"/>
        </w:rPr>
        <w:t xml:space="preserve">Bagaimana analisis keputusan nasabah dalam pembiayaan </w:t>
      </w:r>
      <w:r>
        <w:rPr>
          <w:rFonts w:ascii="Times New Roman" w:hAnsi="Times New Roman" w:cs="Times New Roman"/>
          <w:sz w:val="24"/>
          <w:szCs w:val="24"/>
          <w:lang w:val="id-ID"/>
        </w:rPr>
        <w:t xml:space="preserve">KPR menggunakan </w:t>
      </w:r>
      <w:r w:rsidRPr="00C5017B">
        <w:rPr>
          <w:rFonts w:ascii="Times New Roman" w:hAnsi="Times New Roman" w:cs="Times New Roman"/>
          <w:sz w:val="24"/>
          <w:szCs w:val="24"/>
          <w:lang w:val="id-ID"/>
        </w:rPr>
        <w:t xml:space="preserve">Akad Musyarakah </w:t>
      </w:r>
      <w:proofErr w:type="spellStart"/>
      <w:r w:rsidRPr="00C5017B">
        <w:rPr>
          <w:rFonts w:ascii="Times New Roman" w:hAnsi="Times New Roman" w:cs="Times New Roman"/>
          <w:sz w:val="24"/>
          <w:szCs w:val="24"/>
          <w:lang w:val="id-ID"/>
        </w:rPr>
        <w:t>Mutanaqisah</w:t>
      </w:r>
      <w:proofErr w:type="spellEnd"/>
      <w:r w:rsidRPr="00C5017B">
        <w:rPr>
          <w:rFonts w:ascii="Times New Roman" w:hAnsi="Times New Roman" w:cs="Times New Roman"/>
          <w:sz w:val="24"/>
          <w:szCs w:val="24"/>
          <w:lang w:val="id-ID"/>
        </w:rPr>
        <w:t xml:space="preserve"> (MMQ) pada Bank Muamalat Cabang Ponorogo?  </w:t>
      </w:r>
    </w:p>
    <w:p w14:paraId="1657136E" w14:textId="77777777" w:rsidR="0035188B" w:rsidRPr="002072C4" w:rsidRDefault="0035188B" w:rsidP="0035188B">
      <w:pPr>
        <w:pStyle w:val="Judul2"/>
        <w:numPr>
          <w:ilvl w:val="0"/>
          <w:numId w:val="9"/>
        </w:numPr>
        <w:tabs>
          <w:tab w:val="num" w:pos="360"/>
        </w:tabs>
        <w:spacing w:line="480" w:lineRule="auto"/>
        <w:ind w:left="426" w:firstLine="0"/>
        <w:rPr>
          <w:rFonts w:ascii="Times New Roman" w:hAnsi="Times New Roman" w:cs="Times New Roman"/>
          <w:b/>
          <w:bCs/>
          <w:color w:val="auto"/>
        </w:rPr>
      </w:pPr>
      <w:bookmarkStart w:id="4" w:name="_Toc175600516"/>
      <w:r w:rsidRPr="002072C4">
        <w:rPr>
          <w:rFonts w:ascii="Times New Roman" w:hAnsi="Times New Roman" w:cs="Times New Roman"/>
          <w:b/>
          <w:bCs/>
          <w:color w:val="auto"/>
        </w:rPr>
        <w:lastRenderedPageBreak/>
        <w:t xml:space="preserve">Tujuan </w:t>
      </w:r>
      <w:proofErr w:type="spellStart"/>
      <w:r w:rsidRPr="002072C4">
        <w:rPr>
          <w:rFonts w:ascii="Times New Roman" w:hAnsi="Times New Roman" w:cs="Times New Roman"/>
          <w:b/>
          <w:bCs/>
          <w:color w:val="auto"/>
        </w:rPr>
        <w:t>Penelitian</w:t>
      </w:r>
      <w:bookmarkEnd w:id="4"/>
      <w:proofErr w:type="spellEnd"/>
    </w:p>
    <w:p w14:paraId="2591293F" w14:textId="77777777" w:rsidR="0035188B" w:rsidRPr="008E5468" w:rsidRDefault="0035188B" w:rsidP="0035188B">
      <w:pPr>
        <w:pStyle w:val="DaftarParagraf"/>
        <w:numPr>
          <w:ilvl w:val="0"/>
          <w:numId w:val="2"/>
        </w:numPr>
        <w:spacing w:line="480" w:lineRule="auto"/>
        <w:ind w:left="709" w:hanging="283"/>
        <w:jc w:val="both"/>
        <w:rPr>
          <w:rFonts w:ascii="Times New Roman" w:hAnsi="Times New Roman" w:cs="Times New Roman"/>
          <w:b/>
          <w:bCs/>
          <w:sz w:val="24"/>
          <w:szCs w:val="24"/>
        </w:rPr>
      </w:pPr>
      <w:proofErr w:type="spellStart"/>
      <w:r w:rsidRPr="008E5468">
        <w:rPr>
          <w:rFonts w:ascii="Times New Roman" w:hAnsi="Times New Roman" w:cs="Times New Roman"/>
          <w:sz w:val="24"/>
          <w:szCs w:val="24"/>
        </w:rPr>
        <w:t>Untuk</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Mengetahui</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mekanisme</w:t>
      </w:r>
      <w:proofErr w:type="spellEnd"/>
      <w:r w:rsidRPr="008E5468">
        <w:rPr>
          <w:rFonts w:ascii="Times New Roman" w:hAnsi="Times New Roman" w:cs="Times New Roman"/>
          <w:sz w:val="24"/>
          <w:szCs w:val="24"/>
        </w:rPr>
        <w:t xml:space="preserve"> </w:t>
      </w:r>
      <w:proofErr w:type="spellStart"/>
      <w:proofErr w:type="gramStart"/>
      <w:r w:rsidRPr="008E5468">
        <w:rPr>
          <w:rFonts w:ascii="Times New Roman" w:hAnsi="Times New Roman" w:cs="Times New Roman"/>
          <w:sz w:val="24"/>
          <w:szCs w:val="24"/>
        </w:rPr>
        <w:t>pembiayaan</w:t>
      </w:r>
      <w:proofErr w:type="spellEnd"/>
      <w:r w:rsidRPr="008E5468">
        <w:rPr>
          <w:rFonts w:ascii="Times New Roman" w:hAnsi="Times New Roman" w:cs="Times New Roman"/>
          <w:sz w:val="24"/>
          <w:szCs w:val="24"/>
        </w:rPr>
        <w:t xml:space="preserve"> </w:t>
      </w:r>
      <w:r>
        <w:rPr>
          <w:rFonts w:ascii="Times New Roman" w:hAnsi="Times New Roman" w:cs="Times New Roman"/>
          <w:sz w:val="24"/>
          <w:szCs w:val="24"/>
        </w:rPr>
        <w:t xml:space="preserve"> KPR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Akad</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Musyarakah</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Mutanaqisah</w:t>
      </w:r>
      <w:proofErr w:type="spellEnd"/>
      <w:r w:rsidRPr="008E5468">
        <w:rPr>
          <w:rFonts w:ascii="Times New Roman" w:hAnsi="Times New Roman" w:cs="Times New Roman"/>
          <w:sz w:val="24"/>
          <w:szCs w:val="24"/>
        </w:rPr>
        <w:t xml:space="preserve"> (MMQ) pada Bank </w:t>
      </w:r>
      <w:proofErr w:type="spellStart"/>
      <w:r w:rsidRPr="008E5468">
        <w:rPr>
          <w:rFonts w:ascii="Times New Roman" w:hAnsi="Times New Roman" w:cs="Times New Roman"/>
          <w:sz w:val="24"/>
          <w:szCs w:val="24"/>
        </w:rPr>
        <w:t>Muamalat</w:t>
      </w:r>
      <w:proofErr w:type="spellEnd"/>
      <w:r w:rsidRPr="008E5468">
        <w:rPr>
          <w:rFonts w:ascii="Times New Roman" w:hAnsi="Times New Roman" w:cs="Times New Roman"/>
          <w:sz w:val="24"/>
          <w:szCs w:val="24"/>
        </w:rPr>
        <w:t xml:space="preserve"> Cabang </w:t>
      </w:r>
      <w:proofErr w:type="spellStart"/>
      <w:r w:rsidRPr="008E5468">
        <w:rPr>
          <w:rFonts w:ascii="Times New Roman" w:hAnsi="Times New Roman" w:cs="Times New Roman"/>
          <w:sz w:val="24"/>
          <w:szCs w:val="24"/>
        </w:rPr>
        <w:t>Ponorogo</w:t>
      </w:r>
      <w:proofErr w:type="spellEnd"/>
      <w:r w:rsidRPr="008E5468">
        <w:rPr>
          <w:rFonts w:ascii="Times New Roman" w:hAnsi="Times New Roman" w:cs="Times New Roman"/>
          <w:sz w:val="24"/>
          <w:szCs w:val="24"/>
        </w:rPr>
        <w:t>.</w:t>
      </w:r>
    </w:p>
    <w:p w14:paraId="4CE817E6" w14:textId="77777777" w:rsidR="0035188B" w:rsidRPr="002072C4" w:rsidRDefault="0035188B" w:rsidP="0035188B">
      <w:pPr>
        <w:pStyle w:val="DaftarParagraf"/>
        <w:numPr>
          <w:ilvl w:val="0"/>
          <w:numId w:val="2"/>
        </w:numPr>
        <w:spacing w:line="480" w:lineRule="auto"/>
        <w:ind w:left="709" w:hanging="283"/>
        <w:jc w:val="both"/>
        <w:rPr>
          <w:rFonts w:ascii="Times New Roman" w:hAnsi="Times New Roman" w:cs="Times New Roman"/>
          <w:b/>
          <w:bCs/>
          <w:sz w:val="24"/>
          <w:szCs w:val="24"/>
        </w:rPr>
      </w:pPr>
      <w:proofErr w:type="spellStart"/>
      <w:r w:rsidRPr="008E5468">
        <w:rPr>
          <w:rFonts w:ascii="Times New Roman" w:hAnsi="Times New Roman" w:cs="Times New Roman"/>
          <w:sz w:val="24"/>
          <w:szCs w:val="24"/>
        </w:rPr>
        <w:t>Untuk</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menganalisis</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keputusan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nasabah</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dalam</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pembiayaan</w:t>
      </w:r>
      <w:proofErr w:type="spellEnd"/>
      <w:r>
        <w:rPr>
          <w:rFonts w:ascii="Times New Roman" w:hAnsi="Times New Roman" w:cs="Times New Roman"/>
          <w:sz w:val="24"/>
          <w:szCs w:val="24"/>
        </w:rPr>
        <w:t xml:space="preserve"> KPR </w:t>
      </w:r>
      <w:proofErr w:type="spellStart"/>
      <w:r>
        <w:rPr>
          <w:rFonts w:ascii="Times New Roman" w:hAnsi="Times New Roman" w:cs="Times New Roman"/>
          <w:sz w:val="24"/>
          <w:szCs w:val="24"/>
        </w:rPr>
        <w:t>menggunakan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Akad</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Musyarakah</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Mutanaqisah</w:t>
      </w:r>
      <w:proofErr w:type="spellEnd"/>
      <w:r w:rsidRPr="008E5468">
        <w:rPr>
          <w:rFonts w:ascii="Times New Roman" w:hAnsi="Times New Roman" w:cs="Times New Roman"/>
          <w:sz w:val="24"/>
          <w:szCs w:val="24"/>
        </w:rPr>
        <w:t xml:space="preserve"> (MMQ) pada Bank </w:t>
      </w:r>
      <w:proofErr w:type="spellStart"/>
      <w:r w:rsidRPr="008E5468">
        <w:rPr>
          <w:rFonts w:ascii="Times New Roman" w:hAnsi="Times New Roman" w:cs="Times New Roman"/>
          <w:sz w:val="24"/>
          <w:szCs w:val="24"/>
        </w:rPr>
        <w:t>Muamalat</w:t>
      </w:r>
      <w:proofErr w:type="spellEnd"/>
      <w:r w:rsidRPr="008E5468">
        <w:rPr>
          <w:rFonts w:ascii="Times New Roman" w:hAnsi="Times New Roman" w:cs="Times New Roman"/>
          <w:sz w:val="24"/>
          <w:szCs w:val="24"/>
        </w:rPr>
        <w:t xml:space="preserve"> Cabang </w:t>
      </w:r>
      <w:proofErr w:type="spellStart"/>
      <w:r w:rsidRPr="008E5468">
        <w:rPr>
          <w:rFonts w:ascii="Times New Roman" w:hAnsi="Times New Roman" w:cs="Times New Roman"/>
          <w:sz w:val="24"/>
          <w:szCs w:val="24"/>
        </w:rPr>
        <w:t>Ponorogo</w:t>
      </w:r>
      <w:proofErr w:type="spellEnd"/>
      <w:r w:rsidRPr="008E5468">
        <w:rPr>
          <w:rFonts w:ascii="Times New Roman" w:hAnsi="Times New Roman" w:cs="Times New Roman"/>
          <w:sz w:val="24"/>
          <w:szCs w:val="24"/>
        </w:rPr>
        <w:t>.</w:t>
      </w:r>
    </w:p>
    <w:p w14:paraId="7EE9AD5D" w14:textId="77777777" w:rsidR="0035188B" w:rsidRPr="002072C4" w:rsidRDefault="0035188B" w:rsidP="0035188B">
      <w:pPr>
        <w:pStyle w:val="Judul2"/>
        <w:numPr>
          <w:ilvl w:val="0"/>
          <w:numId w:val="9"/>
        </w:numPr>
        <w:tabs>
          <w:tab w:val="num" w:pos="360"/>
        </w:tabs>
        <w:spacing w:line="480" w:lineRule="auto"/>
        <w:ind w:left="426" w:firstLine="0"/>
        <w:rPr>
          <w:rFonts w:ascii="Times New Roman" w:hAnsi="Times New Roman" w:cs="Times New Roman"/>
          <w:b/>
          <w:bCs/>
          <w:color w:val="auto"/>
        </w:rPr>
      </w:pPr>
      <w:bookmarkStart w:id="5" w:name="_Toc175600517"/>
      <w:proofErr w:type="spellStart"/>
      <w:r w:rsidRPr="002072C4">
        <w:rPr>
          <w:rFonts w:ascii="Times New Roman" w:hAnsi="Times New Roman" w:cs="Times New Roman"/>
          <w:b/>
          <w:bCs/>
          <w:color w:val="auto"/>
        </w:rPr>
        <w:t>Kegunaan</w:t>
      </w:r>
      <w:proofErr w:type="spellEnd"/>
      <w:r w:rsidRPr="002072C4">
        <w:rPr>
          <w:rFonts w:ascii="Times New Roman" w:hAnsi="Times New Roman" w:cs="Times New Roman"/>
          <w:b/>
          <w:bCs/>
          <w:color w:val="auto"/>
        </w:rPr>
        <w:t xml:space="preserve"> </w:t>
      </w:r>
      <w:proofErr w:type="spellStart"/>
      <w:r w:rsidRPr="002072C4">
        <w:rPr>
          <w:rFonts w:ascii="Times New Roman" w:hAnsi="Times New Roman" w:cs="Times New Roman"/>
          <w:b/>
          <w:bCs/>
          <w:color w:val="auto"/>
        </w:rPr>
        <w:t>Penelitian</w:t>
      </w:r>
      <w:bookmarkEnd w:id="5"/>
      <w:proofErr w:type="spellEnd"/>
    </w:p>
    <w:p w14:paraId="65ACCEAE" w14:textId="77777777" w:rsidR="0035188B" w:rsidRPr="008E5468" w:rsidRDefault="0035188B" w:rsidP="0035188B">
      <w:pPr>
        <w:pStyle w:val="DaftarParagraf"/>
        <w:numPr>
          <w:ilvl w:val="0"/>
          <w:numId w:val="3"/>
        </w:numPr>
        <w:spacing w:line="480" w:lineRule="auto"/>
        <w:ind w:left="709" w:hanging="284"/>
        <w:jc w:val="both"/>
        <w:rPr>
          <w:rFonts w:ascii="Times New Roman" w:hAnsi="Times New Roman" w:cs="Times New Roman"/>
          <w:sz w:val="24"/>
          <w:szCs w:val="24"/>
          <w:lang w:val="id-ID"/>
        </w:rPr>
      </w:pPr>
      <w:proofErr w:type="spellStart"/>
      <w:r w:rsidRPr="008E5468">
        <w:rPr>
          <w:rFonts w:ascii="Times New Roman" w:hAnsi="Times New Roman" w:cs="Times New Roman"/>
          <w:sz w:val="24"/>
          <w:szCs w:val="24"/>
        </w:rPr>
        <w:t>Secara</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Teoritis</w:t>
      </w:r>
      <w:proofErr w:type="spellEnd"/>
    </w:p>
    <w:p w14:paraId="3181D9D4" w14:textId="77777777" w:rsidR="0035188B" w:rsidRPr="00C5017B" w:rsidRDefault="0035188B" w:rsidP="0035188B">
      <w:pPr>
        <w:pStyle w:val="DaftarParagraf"/>
        <w:numPr>
          <w:ilvl w:val="0"/>
          <w:numId w:val="4"/>
        </w:numPr>
        <w:spacing w:line="480" w:lineRule="auto"/>
        <w:ind w:left="993" w:hanging="284"/>
        <w:jc w:val="both"/>
        <w:rPr>
          <w:rFonts w:ascii="Times New Roman" w:hAnsi="Times New Roman" w:cs="Times New Roman"/>
          <w:sz w:val="24"/>
          <w:szCs w:val="24"/>
          <w:lang w:val="id-ID"/>
        </w:rPr>
      </w:pPr>
      <w:r w:rsidRPr="00C5017B">
        <w:rPr>
          <w:rFonts w:ascii="Times New Roman" w:hAnsi="Times New Roman" w:cs="Times New Roman"/>
          <w:sz w:val="24"/>
          <w:szCs w:val="24"/>
          <w:lang w:val="id-ID"/>
        </w:rPr>
        <w:t>Dapat digunakan sebagai sarana untuk menambah wawasan keilmuan dan dapat digunakan sebagai masukan dan referensi bagi pihak-pihak yang melakukan penelitian serupa.</w:t>
      </w:r>
    </w:p>
    <w:p w14:paraId="5D8E7414" w14:textId="77777777" w:rsidR="0035188B" w:rsidRPr="00C5017B" w:rsidRDefault="0035188B" w:rsidP="0035188B">
      <w:pPr>
        <w:pStyle w:val="DaftarParagraf"/>
        <w:numPr>
          <w:ilvl w:val="0"/>
          <w:numId w:val="4"/>
        </w:numPr>
        <w:spacing w:line="480" w:lineRule="auto"/>
        <w:ind w:left="993" w:hanging="284"/>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Sebagai sumbangan bagi ilmu Perbankan Syariah yang menyangkut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w:t>
      </w:r>
    </w:p>
    <w:p w14:paraId="3D0809D8" w14:textId="77777777" w:rsidR="0035188B" w:rsidRPr="008E5468" w:rsidRDefault="0035188B" w:rsidP="0035188B">
      <w:pPr>
        <w:pStyle w:val="DaftarParagraf"/>
        <w:numPr>
          <w:ilvl w:val="0"/>
          <w:numId w:val="3"/>
        </w:numPr>
        <w:spacing w:line="480" w:lineRule="auto"/>
        <w:ind w:left="709" w:hanging="283"/>
        <w:jc w:val="both"/>
        <w:rPr>
          <w:rFonts w:ascii="Times New Roman" w:hAnsi="Times New Roman" w:cs="Times New Roman"/>
          <w:sz w:val="24"/>
          <w:szCs w:val="24"/>
        </w:rPr>
      </w:pPr>
      <w:proofErr w:type="spellStart"/>
      <w:r w:rsidRPr="008E5468">
        <w:rPr>
          <w:rFonts w:ascii="Times New Roman" w:hAnsi="Times New Roman" w:cs="Times New Roman"/>
          <w:sz w:val="24"/>
          <w:szCs w:val="24"/>
        </w:rPr>
        <w:t>Secara</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Praktis</w:t>
      </w:r>
      <w:proofErr w:type="spellEnd"/>
      <w:r w:rsidRPr="008E5468">
        <w:rPr>
          <w:rFonts w:ascii="Times New Roman" w:hAnsi="Times New Roman" w:cs="Times New Roman"/>
          <w:sz w:val="24"/>
          <w:szCs w:val="24"/>
        </w:rPr>
        <w:t xml:space="preserve"> </w:t>
      </w:r>
    </w:p>
    <w:p w14:paraId="786E707E" w14:textId="77777777" w:rsidR="0035188B" w:rsidRPr="00C5017B" w:rsidRDefault="0035188B" w:rsidP="0035188B">
      <w:pPr>
        <w:pStyle w:val="DaftarParagraf"/>
        <w:spacing w:line="480" w:lineRule="auto"/>
        <w:ind w:left="709" w:firstLine="720"/>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Secara praktis, hasil dari penelitian ini diharapkan dapat memberikan kontribusi kepada :</w:t>
      </w:r>
    </w:p>
    <w:p w14:paraId="3FDE877C" w14:textId="77777777" w:rsidR="0035188B" w:rsidRPr="00C5017B" w:rsidRDefault="0035188B" w:rsidP="0035188B">
      <w:pPr>
        <w:pStyle w:val="DaftarParagraf"/>
        <w:numPr>
          <w:ilvl w:val="0"/>
          <w:numId w:val="5"/>
        </w:numPr>
        <w:spacing w:line="480" w:lineRule="auto"/>
        <w:ind w:left="993" w:hanging="283"/>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Bank Muamalat, yaitu diharapkan dapat menjadi masukan dalam menentukan kebijakan selanjutnya terutama dalam hal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w:t>
      </w:r>
    </w:p>
    <w:p w14:paraId="570087AC" w14:textId="77777777" w:rsidR="0035188B" w:rsidRPr="00C5017B" w:rsidRDefault="0035188B" w:rsidP="0035188B">
      <w:pPr>
        <w:pStyle w:val="DaftarParagraf"/>
        <w:numPr>
          <w:ilvl w:val="0"/>
          <w:numId w:val="5"/>
        </w:numPr>
        <w:spacing w:line="480" w:lineRule="auto"/>
        <w:ind w:left="993" w:hanging="283"/>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Bagi Peneliti,</w:t>
      </w:r>
      <w:r w:rsidRPr="008E5468">
        <w:rPr>
          <w:rFonts w:ascii="Times New Roman" w:hAnsi="Times New Roman" w:cs="Times New Roman"/>
          <w:sz w:val="24"/>
          <w:szCs w:val="24"/>
          <w:lang w:val="id-ID"/>
        </w:rPr>
        <w:t xml:space="preserve"> </w:t>
      </w:r>
      <w:r w:rsidRPr="00C5017B">
        <w:rPr>
          <w:rFonts w:ascii="Times New Roman" w:hAnsi="Times New Roman" w:cs="Times New Roman"/>
          <w:sz w:val="24"/>
          <w:szCs w:val="24"/>
          <w:lang w:val="sv-SE"/>
        </w:rPr>
        <w:t xml:space="preserve">yaitu menambah pengetahuan dan pemahaman baru tentang Perbankan Syariah terutama berkaitan dengan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w:t>
      </w:r>
    </w:p>
    <w:p w14:paraId="4A61B357" w14:textId="77777777" w:rsidR="0035188B" w:rsidRPr="002072C4" w:rsidRDefault="0035188B" w:rsidP="0035188B">
      <w:pPr>
        <w:pStyle w:val="DaftarParagraf"/>
        <w:numPr>
          <w:ilvl w:val="0"/>
          <w:numId w:val="5"/>
        </w:numPr>
        <w:spacing w:line="480" w:lineRule="auto"/>
        <w:ind w:left="993" w:hanging="283"/>
        <w:jc w:val="both"/>
        <w:rPr>
          <w:rFonts w:ascii="Times New Roman" w:hAnsi="Times New Roman" w:cs="Times New Roman"/>
          <w:sz w:val="24"/>
          <w:szCs w:val="24"/>
          <w:lang w:val="sv-SE"/>
        </w:rPr>
      </w:pPr>
      <w:r w:rsidRPr="003F39DF">
        <w:rPr>
          <w:rFonts w:ascii="Times New Roman" w:hAnsi="Times New Roman" w:cs="Times New Roman"/>
          <w:sz w:val="24"/>
          <w:szCs w:val="24"/>
          <w:lang w:val="id-ID"/>
        </w:rPr>
        <w:t>B</w:t>
      </w:r>
      <w:r w:rsidRPr="00C5017B">
        <w:rPr>
          <w:rFonts w:ascii="Times New Roman" w:hAnsi="Times New Roman" w:cs="Times New Roman"/>
          <w:sz w:val="24"/>
          <w:szCs w:val="24"/>
          <w:lang w:val="sv-SE"/>
        </w:rPr>
        <w:t>agi Masyarakat,</w:t>
      </w:r>
      <w:r w:rsidRPr="003F39DF">
        <w:rPr>
          <w:rFonts w:ascii="Times New Roman" w:hAnsi="Times New Roman" w:cs="Times New Roman"/>
          <w:sz w:val="24"/>
          <w:szCs w:val="24"/>
          <w:lang w:val="id-ID"/>
        </w:rPr>
        <w:t xml:space="preserve"> </w:t>
      </w:r>
      <w:r w:rsidRPr="00C5017B">
        <w:rPr>
          <w:rFonts w:ascii="Times New Roman" w:hAnsi="Times New Roman" w:cs="Times New Roman"/>
          <w:sz w:val="24"/>
          <w:szCs w:val="24"/>
          <w:lang w:val="sv-SE"/>
        </w:rPr>
        <w:t>yaitu diharapkan dapat memberikan pandangan atau sebagai</w:t>
      </w:r>
      <w:r w:rsidRPr="003F39DF">
        <w:rPr>
          <w:rFonts w:ascii="Times New Roman" w:hAnsi="Times New Roman" w:cs="Times New Roman"/>
          <w:sz w:val="24"/>
          <w:szCs w:val="24"/>
          <w:lang w:val="id-ID"/>
        </w:rPr>
        <w:t xml:space="preserve"> </w:t>
      </w:r>
      <w:r w:rsidRPr="00C5017B">
        <w:rPr>
          <w:rFonts w:ascii="Times New Roman" w:hAnsi="Times New Roman" w:cs="Times New Roman"/>
          <w:sz w:val="24"/>
          <w:szCs w:val="24"/>
          <w:lang w:val="sv-SE"/>
        </w:rPr>
        <w:t>referensi bagi masyarakat yang ingin menggunakan produk pembiayaan rumah pada Bank Syariah.</w:t>
      </w:r>
    </w:p>
    <w:p w14:paraId="2129F2FD" w14:textId="77777777" w:rsidR="0035188B" w:rsidRPr="002072C4" w:rsidRDefault="0035188B" w:rsidP="0035188B">
      <w:pPr>
        <w:pStyle w:val="Judul2"/>
        <w:numPr>
          <w:ilvl w:val="0"/>
          <w:numId w:val="9"/>
        </w:numPr>
        <w:tabs>
          <w:tab w:val="num" w:pos="360"/>
        </w:tabs>
        <w:spacing w:line="480" w:lineRule="auto"/>
        <w:ind w:left="426" w:firstLine="0"/>
        <w:rPr>
          <w:rFonts w:ascii="Times New Roman" w:hAnsi="Times New Roman" w:cs="Times New Roman"/>
          <w:b/>
          <w:bCs/>
          <w:color w:val="auto"/>
        </w:rPr>
      </w:pPr>
      <w:bookmarkStart w:id="6" w:name="_Toc175600518"/>
      <w:proofErr w:type="spellStart"/>
      <w:r w:rsidRPr="002072C4">
        <w:rPr>
          <w:rFonts w:ascii="Times New Roman" w:hAnsi="Times New Roman" w:cs="Times New Roman"/>
          <w:b/>
          <w:bCs/>
          <w:color w:val="auto"/>
        </w:rPr>
        <w:lastRenderedPageBreak/>
        <w:t>Definisi</w:t>
      </w:r>
      <w:proofErr w:type="spellEnd"/>
      <w:r w:rsidRPr="002072C4">
        <w:rPr>
          <w:rFonts w:ascii="Times New Roman" w:hAnsi="Times New Roman" w:cs="Times New Roman"/>
          <w:b/>
          <w:bCs/>
          <w:color w:val="auto"/>
        </w:rPr>
        <w:t xml:space="preserve"> </w:t>
      </w:r>
      <w:proofErr w:type="spellStart"/>
      <w:r w:rsidRPr="002072C4">
        <w:rPr>
          <w:rFonts w:ascii="Times New Roman" w:hAnsi="Times New Roman" w:cs="Times New Roman"/>
          <w:b/>
          <w:bCs/>
          <w:color w:val="auto"/>
        </w:rPr>
        <w:t>Operasional</w:t>
      </w:r>
      <w:bookmarkEnd w:id="6"/>
      <w:proofErr w:type="spellEnd"/>
    </w:p>
    <w:p w14:paraId="615B9A57" w14:textId="77777777" w:rsidR="0035188B" w:rsidRPr="00C5017B" w:rsidRDefault="0035188B" w:rsidP="0035188B">
      <w:pPr>
        <w:pStyle w:val="DaftarParagraf"/>
        <w:spacing w:line="480" w:lineRule="auto"/>
        <w:ind w:left="425" w:firstLine="720"/>
        <w:jc w:val="both"/>
        <w:rPr>
          <w:rFonts w:ascii="Times New Roman" w:hAnsi="Times New Roman" w:cs="Times New Roman"/>
          <w:b/>
          <w:bCs/>
          <w:sz w:val="24"/>
          <w:szCs w:val="24"/>
          <w:lang w:val="sv-SE"/>
        </w:rPr>
      </w:pPr>
      <w:r w:rsidRPr="00C5017B">
        <w:rPr>
          <w:rFonts w:ascii="Times New Roman" w:hAnsi="Times New Roman" w:cs="Times New Roman"/>
          <w:sz w:val="24"/>
          <w:szCs w:val="24"/>
          <w:lang w:val="sv-SE"/>
        </w:rPr>
        <w:t>Agar penelitian ini mengarah pada fokus penelitian. Peneliti merasa perlu mendefinisikan istilah-istilah yang akan di operasikan dalam penelitian kali ini, sebagai berikut :</w:t>
      </w:r>
    </w:p>
    <w:p w14:paraId="123CF1EC" w14:textId="77777777" w:rsidR="0035188B" w:rsidRPr="008E5468" w:rsidRDefault="0035188B" w:rsidP="0035188B">
      <w:pPr>
        <w:pStyle w:val="DaftarParagraf"/>
        <w:numPr>
          <w:ilvl w:val="0"/>
          <w:numId w:val="6"/>
        </w:numPr>
        <w:spacing w:line="480" w:lineRule="auto"/>
        <w:ind w:left="709" w:hanging="284"/>
        <w:jc w:val="both"/>
        <w:rPr>
          <w:rFonts w:ascii="Times New Roman" w:hAnsi="Times New Roman" w:cs="Times New Roman"/>
          <w:sz w:val="24"/>
          <w:szCs w:val="24"/>
        </w:rPr>
      </w:pPr>
      <w:proofErr w:type="spellStart"/>
      <w:r w:rsidRPr="008E5468">
        <w:rPr>
          <w:rFonts w:ascii="Times New Roman" w:hAnsi="Times New Roman" w:cs="Times New Roman"/>
          <w:sz w:val="24"/>
          <w:szCs w:val="24"/>
        </w:rPr>
        <w:t>Pengertian</w:t>
      </w:r>
      <w:proofErr w:type="spellEnd"/>
      <w:r w:rsidRPr="008E5468">
        <w:rPr>
          <w:rFonts w:ascii="Times New Roman" w:hAnsi="Times New Roman" w:cs="Times New Roman"/>
          <w:sz w:val="24"/>
          <w:szCs w:val="24"/>
        </w:rPr>
        <w:t xml:space="preserve"> </w:t>
      </w:r>
      <w:r>
        <w:rPr>
          <w:rFonts w:ascii="Times New Roman" w:hAnsi="Times New Roman" w:cs="Times New Roman"/>
          <w:sz w:val="24"/>
          <w:szCs w:val="24"/>
        </w:rPr>
        <w:t>KPR</w:t>
      </w:r>
    </w:p>
    <w:p w14:paraId="471996F1" w14:textId="77777777" w:rsidR="0035188B" w:rsidRPr="008E5468" w:rsidRDefault="0035188B" w:rsidP="0035188B">
      <w:pPr>
        <w:pStyle w:val="DaftarParagraf"/>
        <w:spacing w:line="480" w:lineRule="auto"/>
        <w:ind w:left="709" w:firstLine="720"/>
        <w:jc w:val="both"/>
        <w:rPr>
          <w:rFonts w:ascii="Times New Roman" w:hAnsi="Times New Roman" w:cs="Times New Roman"/>
          <w:sz w:val="24"/>
          <w:szCs w:val="24"/>
        </w:rPr>
      </w:pP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adalah konsep atau jenis hunian yang sesuai dengan prinsip-prinsip syariah Islam dalam segala aspeknya. Ini mencakup berbagai elemen, mulai dari desain bangunan, pembiayaan, hingga pengelolaan hunian. Tujuan utama dari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adalah untuk menciptakan lingkungan yang mematuhi nilai-nilai Islam, mempromosikan keadilan, transparansi, dan keharmonisan sosial. </w:t>
      </w:r>
      <w:proofErr w:type="spellStart"/>
      <w:r w:rsidRPr="008E5468">
        <w:rPr>
          <w:rFonts w:ascii="Times New Roman" w:hAnsi="Times New Roman" w:cs="Times New Roman"/>
          <w:sz w:val="24"/>
          <w:szCs w:val="24"/>
        </w:rPr>
        <w:t>Secara</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lebih</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spesifik</w:t>
      </w:r>
      <w:proofErr w:type="spellEnd"/>
      <w:r w:rsidRPr="008E5468">
        <w:rPr>
          <w:rFonts w:ascii="Times New Roman" w:hAnsi="Times New Roman" w:cs="Times New Roman"/>
          <w:sz w:val="24"/>
          <w:szCs w:val="24"/>
        </w:rPr>
        <w:t xml:space="preserve">, </w:t>
      </w:r>
      <w:r>
        <w:rPr>
          <w:rFonts w:ascii="Times New Roman" w:hAnsi="Times New Roman" w:cs="Times New Roman"/>
          <w:sz w:val="24"/>
          <w:szCs w:val="24"/>
        </w:rPr>
        <w:t>KPR</w:t>
      </w:r>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sering</w:t>
      </w:r>
      <w:proofErr w:type="spellEnd"/>
      <w:r w:rsidRPr="008E5468">
        <w:rPr>
          <w:rFonts w:ascii="Times New Roman" w:hAnsi="Times New Roman" w:cs="Times New Roman"/>
          <w:sz w:val="24"/>
          <w:szCs w:val="24"/>
        </w:rPr>
        <w:t xml:space="preserve"> kali </w:t>
      </w:r>
      <w:proofErr w:type="spellStart"/>
      <w:r w:rsidRPr="008E5468">
        <w:rPr>
          <w:rFonts w:ascii="Times New Roman" w:hAnsi="Times New Roman" w:cs="Times New Roman"/>
          <w:sz w:val="24"/>
          <w:szCs w:val="24"/>
        </w:rPr>
        <w:t>melibatkan</w:t>
      </w:r>
      <w:proofErr w:type="spellEnd"/>
      <w:r w:rsidRPr="008E5468">
        <w:rPr>
          <w:rFonts w:ascii="Times New Roman" w:hAnsi="Times New Roman" w:cs="Times New Roman"/>
          <w:sz w:val="24"/>
          <w:szCs w:val="24"/>
        </w:rPr>
        <w:t>:</w:t>
      </w:r>
    </w:p>
    <w:p w14:paraId="3BC07BD6" w14:textId="77777777" w:rsidR="0035188B" w:rsidRPr="00C5017B" w:rsidRDefault="0035188B" w:rsidP="0035188B">
      <w:pPr>
        <w:pStyle w:val="DaftarParagraf"/>
        <w:numPr>
          <w:ilvl w:val="0"/>
          <w:numId w:val="7"/>
        </w:numPr>
        <w:spacing w:line="480" w:lineRule="auto"/>
        <w:ind w:left="1134" w:hanging="425"/>
        <w:jc w:val="both"/>
        <w:rPr>
          <w:rFonts w:ascii="Times New Roman" w:hAnsi="Times New Roman" w:cs="Times New Roman"/>
          <w:sz w:val="24"/>
          <w:szCs w:val="24"/>
          <w:lang w:val="sv-SE"/>
        </w:rPr>
      </w:pPr>
      <w:r w:rsidRPr="00583A1B">
        <w:rPr>
          <w:rStyle w:val="Kuat"/>
          <w:rFonts w:ascii="Times New Roman" w:hAnsi="Times New Roman" w:cs="Times New Roman"/>
          <w:sz w:val="24"/>
          <w:szCs w:val="24"/>
          <w:lang w:val="sv-SE"/>
        </w:rPr>
        <w:t>Desain dan Arsitektur</w:t>
      </w:r>
      <w:r w:rsidRPr="00583A1B">
        <w:rPr>
          <w:rFonts w:ascii="Times New Roman" w:hAnsi="Times New Roman" w:cs="Times New Roman"/>
          <w:sz w:val="24"/>
          <w:szCs w:val="24"/>
          <w:lang w:val="sv-SE"/>
        </w:rPr>
        <w:t>: Bangunan hunian dibangun dengan mempertimbangkan prinsip</w:t>
      </w:r>
      <w:r w:rsidRPr="00C5017B">
        <w:rPr>
          <w:rFonts w:ascii="Times New Roman" w:hAnsi="Times New Roman" w:cs="Times New Roman"/>
          <w:sz w:val="24"/>
          <w:szCs w:val="24"/>
          <w:lang w:val="sv-SE"/>
        </w:rPr>
        <w:t>-prinsip estetika Islam dan kebutuhan fungsional penghuninya, serta memperhatikan aspek keberlanjutan lingkungan.</w:t>
      </w:r>
    </w:p>
    <w:p w14:paraId="625B83E0" w14:textId="77777777" w:rsidR="0035188B" w:rsidRPr="00C5017B" w:rsidRDefault="0035188B" w:rsidP="0035188B">
      <w:pPr>
        <w:pStyle w:val="DaftarParagraf"/>
        <w:numPr>
          <w:ilvl w:val="0"/>
          <w:numId w:val="7"/>
        </w:numPr>
        <w:spacing w:line="480" w:lineRule="auto"/>
        <w:ind w:left="1134" w:hanging="425"/>
        <w:jc w:val="both"/>
        <w:rPr>
          <w:rFonts w:ascii="Times New Roman" w:hAnsi="Times New Roman" w:cs="Times New Roman"/>
          <w:sz w:val="24"/>
          <w:szCs w:val="24"/>
          <w:lang w:val="sv-SE"/>
        </w:rPr>
      </w:pPr>
      <w:r w:rsidRPr="00583A1B">
        <w:rPr>
          <w:rStyle w:val="Kuat"/>
          <w:rFonts w:ascii="Times New Roman" w:hAnsi="Times New Roman" w:cs="Times New Roman"/>
          <w:sz w:val="24"/>
          <w:szCs w:val="24"/>
          <w:lang w:val="sv-SE"/>
        </w:rPr>
        <w:t>Pembiayaan</w:t>
      </w:r>
      <w:r w:rsidRPr="00583A1B">
        <w:rPr>
          <w:rFonts w:ascii="Times New Roman" w:hAnsi="Times New Roman" w:cs="Times New Roman"/>
          <w:sz w:val="24"/>
          <w:szCs w:val="24"/>
          <w:lang w:val="sv-SE"/>
        </w:rPr>
        <w:t xml:space="preserve">: Pengadaan dan pembiayaan </w:t>
      </w:r>
      <w:r>
        <w:rPr>
          <w:rFonts w:ascii="Times New Roman" w:hAnsi="Times New Roman" w:cs="Times New Roman"/>
          <w:sz w:val="24"/>
          <w:szCs w:val="24"/>
          <w:lang w:val="sv-SE"/>
        </w:rPr>
        <w:t>KPR</w:t>
      </w:r>
      <w:r w:rsidRPr="00583A1B">
        <w:rPr>
          <w:rFonts w:ascii="Times New Roman" w:hAnsi="Times New Roman" w:cs="Times New Roman"/>
          <w:sz w:val="24"/>
          <w:szCs w:val="24"/>
          <w:lang w:val="sv-SE"/>
        </w:rPr>
        <w:t xml:space="preserve"> menggunakan prinsip-prinsip ekonomi Islam yang menghindari riba (bunga), </w:t>
      </w:r>
      <w:r w:rsidRPr="00C5017B">
        <w:rPr>
          <w:rFonts w:ascii="Times New Roman" w:hAnsi="Times New Roman" w:cs="Times New Roman"/>
          <w:sz w:val="24"/>
          <w:szCs w:val="24"/>
          <w:lang w:val="sv-SE"/>
        </w:rPr>
        <w:t>gharar (ketidakpastian), dan maysir (perjudian). Contoh metode pembiayaan yang sering digunakan adalah murabahah, musharakah, dan ijarah.</w:t>
      </w:r>
    </w:p>
    <w:p w14:paraId="6BDF1EFC" w14:textId="77777777" w:rsidR="0035188B" w:rsidRPr="00583A1B" w:rsidRDefault="0035188B" w:rsidP="0035188B">
      <w:pPr>
        <w:pStyle w:val="DaftarParagraf"/>
        <w:numPr>
          <w:ilvl w:val="0"/>
          <w:numId w:val="7"/>
        </w:numPr>
        <w:spacing w:line="480" w:lineRule="auto"/>
        <w:ind w:left="1134" w:hanging="425"/>
        <w:jc w:val="both"/>
        <w:rPr>
          <w:rFonts w:ascii="Times New Roman" w:hAnsi="Times New Roman" w:cs="Times New Roman"/>
          <w:sz w:val="24"/>
          <w:szCs w:val="24"/>
          <w:lang w:val="sv-SE"/>
        </w:rPr>
      </w:pPr>
      <w:r w:rsidRPr="00583A1B">
        <w:rPr>
          <w:rStyle w:val="Kuat"/>
          <w:rFonts w:ascii="Times New Roman" w:hAnsi="Times New Roman" w:cs="Times New Roman"/>
          <w:sz w:val="24"/>
          <w:szCs w:val="24"/>
          <w:lang w:val="sv-SE"/>
        </w:rPr>
        <w:t>Pengelolaan</w:t>
      </w:r>
      <w:r w:rsidRPr="00583A1B">
        <w:rPr>
          <w:rFonts w:ascii="Times New Roman" w:hAnsi="Times New Roman" w:cs="Times New Roman"/>
          <w:sz w:val="24"/>
          <w:szCs w:val="24"/>
          <w:lang w:val="sv-SE"/>
        </w:rPr>
        <w:t xml:space="preserve">: Pengelolaan </w:t>
      </w:r>
      <w:r>
        <w:rPr>
          <w:rFonts w:ascii="Times New Roman" w:hAnsi="Times New Roman" w:cs="Times New Roman"/>
          <w:sz w:val="24"/>
          <w:szCs w:val="24"/>
          <w:lang w:val="sv-SE"/>
        </w:rPr>
        <w:t>KPR</w:t>
      </w:r>
      <w:r w:rsidRPr="00583A1B">
        <w:rPr>
          <w:rFonts w:ascii="Times New Roman" w:hAnsi="Times New Roman" w:cs="Times New Roman"/>
          <w:sz w:val="24"/>
          <w:szCs w:val="24"/>
          <w:lang w:val="sv-SE"/>
        </w:rPr>
        <w:t xml:space="preserve"> dilakukan dengan prinsip keadilan dan transparansi, termasuk dalam hal pengelolaan dana perumahan dan fasilitas umum.</w:t>
      </w:r>
    </w:p>
    <w:p w14:paraId="69B497FD" w14:textId="77777777" w:rsidR="0035188B" w:rsidRDefault="0035188B" w:rsidP="0035188B">
      <w:pPr>
        <w:pStyle w:val="DaftarParagraf"/>
        <w:numPr>
          <w:ilvl w:val="0"/>
          <w:numId w:val="7"/>
        </w:numPr>
        <w:spacing w:line="480" w:lineRule="auto"/>
        <w:ind w:left="1134" w:hanging="425"/>
        <w:jc w:val="both"/>
        <w:rPr>
          <w:rFonts w:ascii="Times New Roman" w:hAnsi="Times New Roman" w:cs="Times New Roman"/>
          <w:sz w:val="24"/>
          <w:szCs w:val="24"/>
          <w:lang w:val="sv-SE"/>
        </w:rPr>
      </w:pPr>
      <w:r w:rsidRPr="00583A1B">
        <w:rPr>
          <w:rStyle w:val="Kuat"/>
          <w:rFonts w:ascii="Times New Roman" w:hAnsi="Times New Roman" w:cs="Times New Roman"/>
          <w:sz w:val="24"/>
          <w:szCs w:val="24"/>
          <w:lang w:val="sv-SE"/>
        </w:rPr>
        <w:lastRenderedPageBreak/>
        <w:t>Keharmonisan Sosial</w:t>
      </w:r>
      <w:r w:rsidRPr="00583A1B">
        <w:rPr>
          <w:rFonts w:ascii="Times New Roman" w:hAnsi="Times New Roman" w:cs="Times New Roman"/>
          <w:sz w:val="24"/>
          <w:szCs w:val="24"/>
          <w:lang w:val="sv-SE"/>
        </w:rPr>
        <w:t xml:space="preserve">: </w:t>
      </w:r>
      <w:r>
        <w:rPr>
          <w:rFonts w:ascii="Times New Roman" w:hAnsi="Times New Roman" w:cs="Times New Roman"/>
          <w:sz w:val="24"/>
          <w:szCs w:val="24"/>
          <w:lang w:val="sv-SE"/>
        </w:rPr>
        <w:t>KPR</w:t>
      </w:r>
      <w:r w:rsidRPr="00583A1B">
        <w:rPr>
          <w:rFonts w:ascii="Times New Roman" w:hAnsi="Times New Roman" w:cs="Times New Roman"/>
          <w:sz w:val="24"/>
          <w:szCs w:val="24"/>
          <w:lang w:val="sv-SE"/>
        </w:rPr>
        <w:t xml:space="preserve"> juga mempromosikan kehidupan sosial yang harmonis antara penghuni, mendorong kebersamaan, solidaritas, dan saling menghormati sesuai dengan nilai-nilai Islam.</w:t>
      </w:r>
    </w:p>
    <w:p w14:paraId="5037BB39" w14:textId="77777777" w:rsidR="0035188B" w:rsidRPr="00BC2993" w:rsidRDefault="0035188B" w:rsidP="0035188B">
      <w:pPr>
        <w:pStyle w:val="DaftarParagraf"/>
        <w:numPr>
          <w:ilvl w:val="0"/>
          <w:numId w:val="7"/>
        </w:numPr>
        <w:spacing w:line="480" w:lineRule="auto"/>
        <w:ind w:left="1134" w:hanging="425"/>
        <w:jc w:val="both"/>
        <w:rPr>
          <w:rFonts w:ascii="Times New Roman" w:hAnsi="Times New Roman" w:cs="Times New Roman"/>
          <w:sz w:val="24"/>
          <w:szCs w:val="24"/>
          <w:lang w:val="sv-SE"/>
        </w:rPr>
      </w:pPr>
      <w:r w:rsidRPr="00BC2993">
        <w:rPr>
          <w:rStyle w:val="Kuat"/>
          <w:rFonts w:ascii="Times New Roman" w:hAnsi="Times New Roman" w:cs="Times New Roman"/>
          <w:sz w:val="24"/>
          <w:szCs w:val="24"/>
          <w:lang w:val="sv-SE"/>
        </w:rPr>
        <w:t>Hukum dan Etika</w:t>
      </w:r>
      <w:r w:rsidRPr="00BC2993">
        <w:rPr>
          <w:rFonts w:cs="Times New Roman"/>
          <w:szCs w:val="24"/>
          <w:lang w:val="sv-SE"/>
        </w:rPr>
        <w:t xml:space="preserve">: </w:t>
      </w:r>
      <w:r w:rsidRPr="00BC2993">
        <w:rPr>
          <w:rFonts w:ascii="Times New Roman" w:hAnsi="Times New Roman" w:cs="Times New Roman"/>
          <w:sz w:val="24"/>
          <w:szCs w:val="24"/>
          <w:lang w:val="sv-SE"/>
        </w:rPr>
        <w:t xml:space="preserve">Segala aspek KPR harus sesuai dengan hukum dan etika Islam, termasuk dalam pengelolaan konflik, hak kepemilikan, dan penggunaan fasilitas bersama. </w:t>
      </w:r>
    </w:p>
    <w:p w14:paraId="05164C48" w14:textId="77777777" w:rsidR="0035188B" w:rsidRPr="00C5017B" w:rsidRDefault="0035188B" w:rsidP="0035188B">
      <w:pPr>
        <w:spacing w:line="480" w:lineRule="auto"/>
        <w:ind w:left="709" w:firstLine="720"/>
        <w:jc w:val="both"/>
        <w:rPr>
          <w:rFonts w:cs="Times New Roman"/>
          <w:szCs w:val="24"/>
          <w:lang w:val="sv-SE"/>
        </w:rPr>
      </w:pPr>
      <w:r w:rsidRPr="00C5017B">
        <w:rPr>
          <w:rFonts w:cs="Times New Roman"/>
          <w:szCs w:val="24"/>
          <w:lang w:val="sv-SE"/>
        </w:rPr>
        <w:t xml:space="preserve">Dengan demikian, </w:t>
      </w:r>
      <w:r>
        <w:rPr>
          <w:rFonts w:cs="Times New Roman"/>
          <w:szCs w:val="24"/>
          <w:lang w:val="sv-SE"/>
        </w:rPr>
        <w:t>KPR</w:t>
      </w:r>
      <w:r w:rsidRPr="00C5017B">
        <w:rPr>
          <w:rFonts w:cs="Times New Roman"/>
          <w:szCs w:val="24"/>
          <w:lang w:val="sv-SE"/>
        </w:rPr>
        <w:t xml:space="preserve"> tidak hanya mencakup aspek fisik bangunan atau desain, tetapi juga mencakup aspek-aspek ekonomi, sosial, dan hukum yang mengikat, menciptakan lingkungan yang sesuai dengan prinsip-prinsip islam bagi penghuninya.</w:t>
      </w:r>
    </w:p>
    <w:p w14:paraId="43792013" w14:textId="77777777" w:rsidR="0035188B" w:rsidRPr="00C5017B" w:rsidRDefault="0035188B" w:rsidP="0035188B">
      <w:pPr>
        <w:pStyle w:val="DaftarParagraf"/>
        <w:numPr>
          <w:ilvl w:val="0"/>
          <w:numId w:val="6"/>
        </w:numPr>
        <w:spacing w:line="480" w:lineRule="auto"/>
        <w:ind w:left="709"/>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Pengertian Akad Musyarakah Mutanaqisah (MMQ) </w:t>
      </w:r>
    </w:p>
    <w:p w14:paraId="18D06267" w14:textId="77777777" w:rsidR="0035188B" w:rsidRDefault="0035188B" w:rsidP="0035188B">
      <w:pPr>
        <w:pStyle w:val="DaftarParagraf"/>
        <w:spacing w:line="480" w:lineRule="auto"/>
        <w:ind w:left="709" w:firstLine="720"/>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Musyarakah Mutanaqishah adalah musyarakah dengan ketentuan bagian dana salah satu mitra akan dialihkan secara bertahap kepada mitra lainnya sehingga bagian dananya akan menurun dan pada akhir masa akad mitra lain tersebut akan menjadi pemilik penuh usaha tersebut.</w:t>
      </w:r>
    </w:p>
    <w:p w14:paraId="0D5BD9AB" w14:textId="77777777" w:rsidR="0035188B" w:rsidRDefault="0035188B" w:rsidP="0035188B">
      <w:pPr>
        <w:pStyle w:val="DaftarParagraf"/>
        <w:spacing w:line="480" w:lineRule="auto"/>
        <w:ind w:left="709" w:firstLine="720"/>
        <w:jc w:val="both"/>
        <w:rPr>
          <w:rFonts w:cs="Times New Roman"/>
          <w:szCs w:val="24"/>
          <w:lang w:val="id-ID"/>
        </w:rPr>
      </w:pPr>
      <w:r w:rsidRPr="00BC2993">
        <w:rPr>
          <w:rFonts w:ascii="Times New Roman" w:hAnsi="Times New Roman" w:cs="Times New Roman"/>
          <w:sz w:val="24"/>
          <w:szCs w:val="24"/>
          <w:lang w:val="sv-SE"/>
        </w:rPr>
        <w:t xml:space="preserve">Landasan hukum musyarakah mutanaqishah dapat disandarkan pada dalil yang mendasari akad syirkah dan ijarah, karena musyarakah mutanaqishah adalah akad gabungan antara kedua akad tersebut, yaitu: Al-Qur’an Surat Shad [38], ayat 24. Artinya: “Dan sesungguhnya kebanyakan dari orang-orang yang bersyarikat itu sebagian dari mereka berbuat zalim </w:t>
      </w:r>
      <w:r w:rsidRPr="00BC2993">
        <w:rPr>
          <w:rFonts w:ascii="Times New Roman" w:hAnsi="Times New Roman" w:cs="Times New Roman"/>
          <w:sz w:val="24"/>
          <w:szCs w:val="24"/>
          <w:lang w:val="sv-SE"/>
        </w:rPr>
        <w:lastRenderedPageBreak/>
        <w:t>kepada sebaian yang lain, kecuali orang yang beriman dan beramal shaleh, dan amat sedikitlah mereka ini”</w:t>
      </w:r>
      <w:r w:rsidRPr="00BC2993">
        <w:rPr>
          <w:rStyle w:val="ReferensiCatatanKaki"/>
          <w:rFonts w:ascii="Times New Roman" w:hAnsi="Times New Roman" w:cs="Times New Roman"/>
          <w:sz w:val="24"/>
          <w:szCs w:val="24"/>
        </w:rPr>
        <w:footnoteReference w:id="10"/>
      </w:r>
      <w:r w:rsidRPr="00BC2993">
        <w:rPr>
          <w:rFonts w:ascii="Times New Roman" w:hAnsi="Times New Roman" w:cs="Times New Roman"/>
          <w:sz w:val="24"/>
          <w:szCs w:val="24"/>
          <w:lang w:val="id-ID"/>
        </w:rPr>
        <w:t>.</w:t>
      </w:r>
      <w:r w:rsidRPr="008E5468">
        <w:rPr>
          <w:rFonts w:cs="Times New Roman"/>
          <w:szCs w:val="24"/>
          <w:lang w:val="id-ID"/>
        </w:rPr>
        <w:t xml:space="preserve"> </w:t>
      </w:r>
    </w:p>
    <w:p w14:paraId="17BA3D34" w14:textId="77777777" w:rsidR="0035188B" w:rsidRDefault="0035188B" w:rsidP="0035188B">
      <w:pPr>
        <w:pStyle w:val="DaftarParagraf"/>
        <w:spacing w:line="480" w:lineRule="auto"/>
        <w:ind w:left="709" w:firstLine="720"/>
        <w:jc w:val="both"/>
        <w:rPr>
          <w:rFonts w:ascii="Times New Roman" w:hAnsi="Times New Roman" w:cs="Times New Roman"/>
          <w:sz w:val="24"/>
          <w:szCs w:val="24"/>
          <w:lang w:val="id-ID"/>
        </w:rPr>
      </w:pPr>
      <w:r w:rsidRPr="00BC2993">
        <w:rPr>
          <w:rFonts w:ascii="Times New Roman" w:hAnsi="Times New Roman" w:cs="Times New Roman"/>
          <w:sz w:val="24"/>
          <w:szCs w:val="24"/>
          <w:lang w:val="id-ID"/>
        </w:rPr>
        <w:t xml:space="preserve">Musyarakah </w:t>
      </w:r>
      <w:proofErr w:type="spellStart"/>
      <w:r w:rsidRPr="00BC2993">
        <w:rPr>
          <w:rFonts w:ascii="Times New Roman" w:hAnsi="Times New Roman" w:cs="Times New Roman"/>
          <w:sz w:val="24"/>
          <w:szCs w:val="24"/>
          <w:lang w:val="id-ID"/>
        </w:rPr>
        <w:t>Mutanaqishah</w:t>
      </w:r>
      <w:proofErr w:type="spellEnd"/>
      <w:r w:rsidRPr="00BC2993">
        <w:rPr>
          <w:rFonts w:ascii="Times New Roman" w:hAnsi="Times New Roman" w:cs="Times New Roman"/>
          <w:sz w:val="24"/>
          <w:szCs w:val="24"/>
          <w:lang w:val="id-ID"/>
        </w:rPr>
        <w:t xml:space="preserve"> (</w:t>
      </w:r>
      <w:proofErr w:type="spellStart"/>
      <w:r w:rsidRPr="00BC2993">
        <w:rPr>
          <w:rFonts w:ascii="Times New Roman" w:hAnsi="Times New Roman" w:cs="Times New Roman"/>
          <w:i/>
          <w:iCs/>
          <w:sz w:val="24"/>
          <w:szCs w:val="24"/>
          <w:lang w:val="id-ID"/>
        </w:rPr>
        <w:t>diminishing</w:t>
      </w:r>
      <w:proofErr w:type="spellEnd"/>
      <w:r w:rsidRPr="00BC2993">
        <w:rPr>
          <w:rFonts w:ascii="Times New Roman" w:hAnsi="Times New Roman" w:cs="Times New Roman"/>
          <w:i/>
          <w:iCs/>
          <w:sz w:val="24"/>
          <w:szCs w:val="24"/>
          <w:lang w:val="id-ID"/>
        </w:rPr>
        <w:t xml:space="preserve"> </w:t>
      </w:r>
      <w:proofErr w:type="spellStart"/>
      <w:r w:rsidRPr="00BC2993">
        <w:rPr>
          <w:rFonts w:ascii="Times New Roman" w:hAnsi="Times New Roman" w:cs="Times New Roman"/>
          <w:i/>
          <w:iCs/>
          <w:sz w:val="24"/>
          <w:szCs w:val="24"/>
          <w:lang w:val="id-ID"/>
        </w:rPr>
        <w:t>partnership</w:t>
      </w:r>
      <w:proofErr w:type="spellEnd"/>
      <w:r w:rsidRPr="00BC2993">
        <w:rPr>
          <w:rFonts w:ascii="Times New Roman" w:hAnsi="Times New Roman" w:cs="Times New Roman"/>
          <w:i/>
          <w:iCs/>
          <w:sz w:val="24"/>
          <w:szCs w:val="24"/>
          <w:lang w:val="id-ID"/>
        </w:rPr>
        <w:t>)</w:t>
      </w:r>
      <w:r w:rsidRPr="00BC2993">
        <w:rPr>
          <w:rFonts w:ascii="Times New Roman" w:hAnsi="Times New Roman" w:cs="Times New Roman"/>
          <w:sz w:val="24"/>
          <w:szCs w:val="24"/>
          <w:lang w:val="id-ID"/>
        </w:rPr>
        <w:t xml:space="preserve"> adalah bentuk </w:t>
      </w:r>
      <w:proofErr w:type="spellStart"/>
      <w:r w:rsidRPr="00BC2993">
        <w:rPr>
          <w:rFonts w:ascii="Times New Roman" w:hAnsi="Times New Roman" w:cs="Times New Roman"/>
          <w:sz w:val="24"/>
          <w:szCs w:val="24"/>
          <w:lang w:val="id-ID"/>
        </w:rPr>
        <w:t>kerjasama</w:t>
      </w:r>
      <w:proofErr w:type="spellEnd"/>
      <w:r w:rsidRPr="00BC2993">
        <w:rPr>
          <w:rFonts w:ascii="Times New Roman" w:hAnsi="Times New Roman" w:cs="Times New Roman"/>
          <w:sz w:val="24"/>
          <w:szCs w:val="24"/>
          <w:lang w:val="id-ID"/>
        </w:rPr>
        <w:t xml:space="preserve"> antara dua pihak atau lebih untuk kepemilikan suatu barang atau </w:t>
      </w:r>
      <w:proofErr w:type="spellStart"/>
      <w:r w:rsidRPr="00BC2993">
        <w:rPr>
          <w:rFonts w:ascii="Times New Roman" w:hAnsi="Times New Roman" w:cs="Times New Roman"/>
          <w:sz w:val="24"/>
          <w:szCs w:val="24"/>
          <w:lang w:val="id-ID"/>
        </w:rPr>
        <w:t>asset</w:t>
      </w:r>
      <w:proofErr w:type="spellEnd"/>
      <w:r w:rsidRPr="00BC2993">
        <w:rPr>
          <w:rFonts w:ascii="Times New Roman" w:hAnsi="Times New Roman" w:cs="Times New Roman"/>
          <w:sz w:val="24"/>
          <w:szCs w:val="24"/>
          <w:lang w:val="id-ID"/>
        </w:rPr>
        <w:t xml:space="preserve">. </w:t>
      </w:r>
      <w:proofErr w:type="spellStart"/>
      <w:r w:rsidRPr="00BC2993">
        <w:rPr>
          <w:rFonts w:ascii="Times New Roman" w:hAnsi="Times New Roman" w:cs="Times New Roman"/>
          <w:sz w:val="24"/>
          <w:szCs w:val="24"/>
          <w:lang w:val="id-ID"/>
        </w:rPr>
        <w:t>Dimana</w:t>
      </w:r>
      <w:proofErr w:type="spellEnd"/>
      <w:r w:rsidRPr="00BC2993">
        <w:rPr>
          <w:rFonts w:ascii="Times New Roman" w:hAnsi="Times New Roman" w:cs="Times New Roman"/>
          <w:sz w:val="24"/>
          <w:szCs w:val="24"/>
          <w:lang w:val="id-ID"/>
        </w:rPr>
        <w:t xml:space="preserve"> </w:t>
      </w:r>
      <w:proofErr w:type="spellStart"/>
      <w:r w:rsidRPr="00BC2993">
        <w:rPr>
          <w:rFonts w:ascii="Times New Roman" w:hAnsi="Times New Roman" w:cs="Times New Roman"/>
          <w:sz w:val="24"/>
          <w:szCs w:val="24"/>
          <w:lang w:val="id-ID"/>
        </w:rPr>
        <w:t>kerjasama</w:t>
      </w:r>
      <w:proofErr w:type="spellEnd"/>
      <w:r w:rsidRPr="00BC2993">
        <w:rPr>
          <w:rFonts w:ascii="Times New Roman" w:hAnsi="Times New Roman" w:cs="Times New Roman"/>
          <w:sz w:val="24"/>
          <w:szCs w:val="24"/>
          <w:lang w:val="id-ID"/>
        </w:rPr>
        <w:t xml:space="preserve"> ini akan mengurangi hak kepemilikan salah satu pihak sementara pihak yang lain bertambah hak kepemilikannya. </w:t>
      </w:r>
      <w:r w:rsidRPr="00BC2993">
        <w:rPr>
          <w:rFonts w:ascii="Times New Roman" w:hAnsi="Times New Roman" w:cs="Times New Roman"/>
          <w:sz w:val="24"/>
          <w:szCs w:val="24"/>
          <w:lang w:val="sv-SE"/>
        </w:rPr>
        <w:t>Perpindahan kepemilikan ini melalui mekanisme pembayaran atas hak kepemilikan yang lain. Bentuk kerjasama ini berakhir dengan pengalihan hak salah satu pihak kepada pihak lain</w:t>
      </w:r>
      <w:r w:rsidRPr="00BC2993">
        <w:rPr>
          <w:rStyle w:val="ReferensiCatatanKaki"/>
          <w:rFonts w:ascii="Times New Roman" w:hAnsi="Times New Roman" w:cs="Times New Roman"/>
          <w:sz w:val="24"/>
          <w:szCs w:val="24"/>
        </w:rPr>
        <w:footnoteReference w:id="11"/>
      </w:r>
      <w:r w:rsidRPr="00BC2993">
        <w:rPr>
          <w:rFonts w:ascii="Times New Roman" w:hAnsi="Times New Roman" w:cs="Times New Roman"/>
          <w:sz w:val="24"/>
          <w:szCs w:val="24"/>
          <w:lang w:val="id-ID"/>
        </w:rPr>
        <w:t>.</w:t>
      </w:r>
    </w:p>
    <w:p w14:paraId="5ECAC3B0" w14:textId="77777777" w:rsidR="0035188B" w:rsidRDefault="0035188B" w:rsidP="0035188B">
      <w:pPr>
        <w:pStyle w:val="DaftarParagraf"/>
        <w:spacing w:line="480" w:lineRule="auto"/>
        <w:ind w:left="709" w:firstLine="720"/>
        <w:jc w:val="both"/>
        <w:rPr>
          <w:rFonts w:ascii="Times New Roman" w:hAnsi="Times New Roman" w:cs="Times New Roman"/>
          <w:sz w:val="24"/>
          <w:szCs w:val="24"/>
          <w:lang w:val="sv-SE"/>
        </w:rPr>
      </w:pPr>
      <w:r w:rsidRPr="00BC2993">
        <w:rPr>
          <w:rFonts w:ascii="Times New Roman" w:hAnsi="Times New Roman" w:cs="Times New Roman"/>
          <w:sz w:val="24"/>
          <w:szCs w:val="24"/>
          <w:lang w:val="id-ID"/>
        </w:rPr>
        <w:t xml:space="preserve">Dari definisi pemahaman tersebut, konsep akad musyarakah </w:t>
      </w:r>
      <w:proofErr w:type="spellStart"/>
      <w:r w:rsidRPr="00BC2993">
        <w:rPr>
          <w:rFonts w:ascii="Times New Roman" w:hAnsi="Times New Roman" w:cs="Times New Roman"/>
          <w:sz w:val="24"/>
          <w:szCs w:val="24"/>
          <w:lang w:val="id-ID"/>
        </w:rPr>
        <w:t>mutanaqishah</w:t>
      </w:r>
      <w:proofErr w:type="spellEnd"/>
      <w:r w:rsidRPr="00BC2993">
        <w:rPr>
          <w:rFonts w:ascii="Times New Roman" w:hAnsi="Times New Roman" w:cs="Times New Roman"/>
          <w:sz w:val="24"/>
          <w:szCs w:val="24"/>
          <w:lang w:val="id-ID"/>
        </w:rPr>
        <w:t xml:space="preserve"> dijadikan sebuah konsep dalam pembiayaan perbankan syariah, yaitu </w:t>
      </w:r>
      <w:proofErr w:type="spellStart"/>
      <w:r w:rsidRPr="00BC2993">
        <w:rPr>
          <w:rFonts w:ascii="Times New Roman" w:hAnsi="Times New Roman" w:cs="Times New Roman"/>
          <w:sz w:val="24"/>
          <w:szCs w:val="24"/>
          <w:lang w:val="id-ID"/>
        </w:rPr>
        <w:t>kerjasama</w:t>
      </w:r>
      <w:proofErr w:type="spellEnd"/>
      <w:r w:rsidRPr="00BC2993">
        <w:rPr>
          <w:rFonts w:ascii="Times New Roman" w:hAnsi="Times New Roman" w:cs="Times New Roman"/>
          <w:sz w:val="24"/>
          <w:szCs w:val="24"/>
          <w:lang w:val="id-ID"/>
        </w:rPr>
        <w:t xml:space="preserve"> antara bank syariah dengan nasabah untuk pengadaan atau pembelian suatu barang yang mana </w:t>
      </w:r>
      <w:proofErr w:type="spellStart"/>
      <w:r w:rsidRPr="00BC2993">
        <w:rPr>
          <w:rFonts w:ascii="Times New Roman" w:hAnsi="Times New Roman" w:cs="Times New Roman"/>
          <w:sz w:val="24"/>
          <w:szCs w:val="24"/>
          <w:lang w:val="id-ID"/>
        </w:rPr>
        <w:t>asset</w:t>
      </w:r>
      <w:proofErr w:type="spellEnd"/>
      <w:r w:rsidRPr="00BC2993">
        <w:rPr>
          <w:rFonts w:ascii="Times New Roman" w:hAnsi="Times New Roman" w:cs="Times New Roman"/>
          <w:sz w:val="24"/>
          <w:szCs w:val="24"/>
          <w:lang w:val="id-ID"/>
        </w:rPr>
        <w:t xml:space="preserve"> barang tersebut jadi milik bersama. </w:t>
      </w:r>
      <w:r w:rsidRPr="00BC2993">
        <w:rPr>
          <w:rFonts w:ascii="Times New Roman" w:hAnsi="Times New Roman" w:cs="Times New Roman"/>
          <w:sz w:val="24"/>
          <w:szCs w:val="24"/>
          <w:lang w:val="sv-SE"/>
        </w:rPr>
        <w:t>Adapun besaran kepemilikan dapat ditentukan sesuai dengan sejumlah modal atau dana yang disertakan dalam kontrak kerjasama tersebut. Selanjutnya pihak nasabah akan membayar (mengangsur) sejumlah modal atau dana yang dimiliki oleh bank syariah.</w:t>
      </w:r>
    </w:p>
    <w:p w14:paraId="23C221F0" w14:textId="77777777" w:rsidR="0035188B" w:rsidRPr="00BC2993" w:rsidRDefault="0035188B" w:rsidP="0035188B">
      <w:pPr>
        <w:pStyle w:val="DaftarParagraf"/>
        <w:spacing w:line="480" w:lineRule="auto"/>
        <w:ind w:left="709" w:firstLine="720"/>
        <w:jc w:val="both"/>
        <w:rPr>
          <w:rFonts w:ascii="Times New Roman" w:hAnsi="Times New Roman" w:cs="Times New Roman"/>
          <w:sz w:val="24"/>
          <w:szCs w:val="24"/>
          <w:lang w:val="sv-SE"/>
        </w:rPr>
      </w:pPr>
      <w:r w:rsidRPr="00BC2993">
        <w:rPr>
          <w:rFonts w:ascii="Times New Roman" w:hAnsi="Times New Roman" w:cs="Times New Roman"/>
          <w:sz w:val="24"/>
          <w:szCs w:val="24"/>
          <w:lang w:val="sv-SE"/>
        </w:rPr>
        <w:t>Jumlah modal bank syariah semakin lama semakin kecil, berbanding terbalik dengan jumlah modal nasabah yang semakin bertambah karena pembayaran angsuran pada setiap bulan. Pada akhir masa pembiayaan,</w:t>
      </w:r>
      <w:r w:rsidRPr="00C5017B">
        <w:rPr>
          <w:rFonts w:cs="Times New Roman"/>
          <w:szCs w:val="24"/>
          <w:lang w:val="sv-SE"/>
        </w:rPr>
        <w:t xml:space="preserve"> </w:t>
      </w:r>
      <w:r w:rsidRPr="00BC2993">
        <w:rPr>
          <w:rFonts w:ascii="Times New Roman" w:hAnsi="Times New Roman" w:cs="Times New Roman"/>
          <w:sz w:val="24"/>
          <w:szCs w:val="24"/>
          <w:lang w:val="sv-SE"/>
        </w:rPr>
        <w:lastRenderedPageBreak/>
        <w:t>jumlah modal bank telah diambil alih 100% oleh nasabah sehingga kepemilikan atas rumah dialihkan menjadi atas nama nasabah.</w:t>
      </w:r>
      <w:r w:rsidRPr="00C5017B">
        <w:rPr>
          <w:rFonts w:cs="Times New Roman"/>
          <w:szCs w:val="24"/>
          <w:lang w:val="sv-SE"/>
        </w:rPr>
        <w:t xml:space="preserve"> </w:t>
      </w:r>
    </w:p>
    <w:p w14:paraId="699CB659" w14:textId="77777777" w:rsidR="0035188B" w:rsidRPr="008E5468" w:rsidRDefault="0035188B" w:rsidP="0035188B">
      <w:pPr>
        <w:pStyle w:val="DaftarParagraf"/>
        <w:numPr>
          <w:ilvl w:val="0"/>
          <w:numId w:val="6"/>
        </w:numPr>
        <w:spacing w:line="480" w:lineRule="auto"/>
        <w:ind w:left="851"/>
        <w:jc w:val="both"/>
        <w:rPr>
          <w:rFonts w:ascii="Times New Roman" w:hAnsi="Times New Roman" w:cs="Times New Roman"/>
          <w:sz w:val="24"/>
          <w:szCs w:val="24"/>
        </w:rPr>
      </w:pPr>
      <w:proofErr w:type="spellStart"/>
      <w:r w:rsidRPr="008E5468">
        <w:rPr>
          <w:rFonts w:ascii="Times New Roman" w:hAnsi="Times New Roman" w:cs="Times New Roman"/>
          <w:sz w:val="24"/>
          <w:szCs w:val="24"/>
        </w:rPr>
        <w:t>Pengertian</w:t>
      </w:r>
      <w:proofErr w:type="spellEnd"/>
      <w:r w:rsidRPr="008E5468">
        <w:rPr>
          <w:rFonts w:ascii="Times New Roman" w:hAnsi="Times New Roman" w:cs="Times New Roman"/>
          <w:sz w:val="24"/>
          <w:szCs w:val="24"/>
        </w:rPr>
        <w:t xml:space="preserve"> Keputusan</w:t>
      </w:r>
    </w:p>
    <w:p w14:paraId="3C0C5D15" w14:textId="77777777" w:rsidR="0035188B" w:rsidRDefault="0035188B" w:rsidP="0035188B">
      <w:pPr>
        <w:pStyle w:val="DaftarParagraf"/>
        <w:spacing w:line="480" w:lineRule="auto"/>
        <w:ind w:left="851" w:firstLine="720"/>
        <w:jc w:val="both"/>
        <w:rPr>
          <w:rFonts w:ascii="Times New Roman" w:hAnsi="Times New Roman" w:cs="Times New Roman"/>
          <w:sz w:val="24"/>
          <w:szCs w:val="24"/>
        </w:rPr>
      </w:pPr>
      <w:proofErr w:type="spellStart"/>
      <w:r w:rsidRPr="008E5468">
        <w:rPr>
          <w:rFonts w:ascii="Times New Roman" w:hAnsi="Times New Roman" w:cs="Times New Roman"/>
          <w:sz w:val="24"/>
          <w:szCs w:val="24"/>
        </w:rPr>
        <w:t>Menurut</w:t>
      </w:r>
      <w:proofErr w:type="spellEnd"/>
      <w:r w:rsidRPr="008E5468">
        <w:rPr>
          <w:rFonts w:ascii="Times New Roman" w:hAnsi="Times New Roman" w:cs="Times New Roman"/>
          <w:sz w:val="24"/>
          <w:szCs w:val="24"/>
        </w:rPr>
        <w:t xml:space="preserve"> Setiadi yang </w:t>
      </w:r>
      <w:proofErr w:type="spellStart"/>
      <w:r w:rsidRPr="008E5468">
        <w:rPr>
          <w:rFonts w:ascii="Times New Roman" w:hAnsi="Times New Roman" w:cs="Times New Roman"/>
          <w:sz w:val="24"/>
          <w:szCs w:val="24"/>
        </w:rPr>
        <w:t>dikutip</w:t>
      </w:r>
      <w:proofErr w:type="spellEnd"/>
      <w:r w:rsidRPr="008E5468">
        <w:rPr>
          <w:rFonts w:ascii="Times New Roman" w:hAnsi="Times New Roman" w:cs="Times New Roman"/>
          <w:sz w:val="24"/>
          <w:szCs w:val="24"/>
        </w:rPr>
        <w:t xml:space="preserve"> oleh Etta </w:t>
      </w:r>
      <w:proofErr w:type="spellStart"/>
      <w:r w:rsidRPr="008E5468">
        <w:rPr>
          <w:rFonts w:ascii="Times New Roman" w:hAnsi="Times New Roman" w:cs="Times New Roman"/>
          <w:sz w:val="24"/>
          <w:szCs w:val="24"/>
        </w:rPr>
        <w:t>Mamang</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Sangadji</w:t>
      </w:r>
      <w:proofErr w:type="spellEnd"/>
      <w:r w:rsidRPr="008E5468">
        <w:rPr>
          <w:rFonts w:ascii="Times New Roman" w:hAnsi="Times New Roman" w:cs="Times New Roman"/>
          <w:sz w:val="24"/>
          <w:szCs w:val="24"/>
        </w:rPr>
        <w:t xml:space="preserve">, inti </w:t>
      </w:r>
      <w:proofErr w:type="spellStart"/>
      <w:r w:rsidRPr="008E5468">
        <w:rPr>
          <w:rFonts w:ascii="Times New Roman" w:hAnsi="Times New Roman" w:cs="Times New Roman"/>
          <w:sz w:val="24"/>
          <w:szCs w:val="24"/>
        </w:rPr>
        <w:t>dari</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pengambilan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keputusan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konsumen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adalah</w:t>
      </w:r>
      <w:proofErr w:type="spellEnd"/>
      <w:r w:rsidRPr="008E5468">
        <w:rPr>
          <w:rFonts w:ascii="Times New Roman" w:hAnsi="Times New Roman" w:cs="Times New Roman"/>
          <w:sz w:val="24"/>
          <w:szCs w:val="24"/>
        </w:rPr>
        <w:t xml:space="preserve"> proses </w:t>
      </w:r>
      <w:proofErr w:type="spellStart"/>
      <w:r w:rsidRPr="008E5468">
        <w:rPr>
          <w:rFonts w:ascii="Times New Roman" w:hAnsi="Times New Roman" w:cs="Times New Roman"/>
          <w:sz w:val="24"/>
          <w:szCs w:val="24"/>
        </w:rPr>
        <w:t>pengintegrasian</w:t>
      </w:r>
      <w:proofErr w:type="spellEnd"/>
      <w:r w:rsidRPr="008E5468">
        <w:rPr>
          <w:rFonts w:ascii="Times New Roman" w:hAnsi="Times New Roman" w:cs="Times New Roman"/>
          <w:sz w:val="24"/>
          <w:szCs w:val="24"/>
        </w:rPr>
        <w:t xml:space="preserve"> yang </w:t>
      </w:r>
      <w:proofErr w:type="spellStart"/>
      <w:r w:rsidRPr="008E5468">
        <w:rPr>
          <w:rFonts w:ascii="Times New Roman" w:hAnsi="Times New Roman" w:cs="Times New Roman"/>
          <w:sz w:val="24"/>
          <w:szCs w:val="24"/>
        </w:rPr>
        <w:t>mengkombinasikan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pengetahuan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untuk</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mengevaluasi</w:t>
      </w:r>
      <w:proofErr w:type="spellEnd"/>
      <w:r w:rsidRPr="008E5468">
        <w:rPr>
          <w:rFonts w:ascii="Times New Roman" w:hAnsi="Times New Roman" w:cs="Times New Roman"/>
          <w:sz w:val="24"/>
          <w:szCs w:val="24"/>
        </w:rPr>
        <w:t xml:space="preserve"> dua </w:t>
      </w:r>
      <w:proofErr w:type="spellStart"/>
      <w:r w:rsidRPr="008E5468">
        <w:rPr>
          <w:rFonts w:ascii="Times New Roman" w:hAnsi="Times New Roman" w:cs="Times New Roman"/>
          <w:sz w:val="24"/>
          <w:szCs w:val="24"/>
        </w:rPr>
        <w:t>perilaku</w:t>
      </w:r>
      <w:proofErr w:type="spellEnd"/>
      <w:r w:rsidRPr="008E5468">
        <w:rPr>
          <w:rFonts w:ascii="Times New Roman" w:hAnsi="Times New Roman" w:cs="Times New Roman"/>
          <w:sz w:val="24"/>
          <w:szCs w:val="24"/>
        </w:rPr>
        <w:t xml:space="preserve"> alternative </w:t>
      </w:r>
      <w:proofErr w:type="spellStart"/>
      <w:r w:rsidRPr="008E5468">
        <w:rPr>
          <w:rFonts w:ascii="Times New Roman" w:hAnsi="Times New Roman" w:cs="Times New Roman"/>
          <w:sz w:val="24"/>
          <w:szCs w:val="24"/>
        </w:rPr>
        <w:t>atau</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lebih</w:t>
      </w:r>
      <w:proofErr w:type="spellEnd"/>
      <w:r w:rsidRPr="008E5468">
        <w:rPr>
          <w:rFonts w:ascii="Times New Roman" w:hAnsi="Times New Roman" w:cs="Times New Roman"/>
          <w:sz w:val="24"/>
          <w:szCs w:val="24"/>
        </w:rPr>
        <w:t xml:space="preserve"> dan </w:t>
      </w:r>
      <w:proofErr w:type="spellStart"/>
      <w:r w:rsidRPr="008E5468">
        <w:rPr>
          <w:rFonts w:ascii="Times New Roman" w:hAnsi="Times New Roman" w:cs="Times New Roman"/>
          <w:sz w:val="24"/>
          <w:szCs w:val="24"/>
        </w:rPr>
        <w:t>memilih</w:t>
      </w:r>
      <w:proofErr w:type="spellEnd"/>
      <w:r w:rsidRPr="008E5468">
        <w:rPr>
          <w:rFonts w:ascii="Times New Roman" w:hAnsi="Times New Roman" w:cs="Times New Roman"/>
          <w:sz w:val="24"/>
          <w:szCs w:val="24"/>
        </w:rPr>
        <w:t xml:space="preserve"> salah </w:t>
      </w:r>
      <w:proofErr w:type="spellStart"/>
      <w:r w:rsidRPr="008E5468">
        <w:rPr>
          <w:rFonts w:ascii="Times New Roman" w:hAnsi="Times New Roman" w:cs="Times New Roman"/>
          <w:sz w:val="24"/>
          <w:szCs w:val="24"/>
        </w:rPr>
        <w:t>satu</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diantaranya</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Kemudian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hasil</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dari</w:t>
      </w:r>
      <w:proofErr w:type="spellEnd"/>
      <w:r w:rsidRPr="008E5468">
        <w:rPr>
          <w:rFonts w:ascii="Times New Roman" w:hAnsi="Times New Roman" w:cs="Times New Roman"/>
          <w:sz w:val="24"/>
          <w:szCs w:val="24"/>
        </w:rPr>
        <w:t xml:space="preserve"> proses </w:t>
      </w:r>
      <w:proofErr w:type="spellStart"/>
      <w:r w:rsidRPr="008E5468">
        <w:rPr>
          <w:rFonts w:ascii="Times New Roman" w:hAnsi="Times New Roman" w:cs="Times New Roman"/>
          <w:sz w:val="24"/>
          <w:szCs w:val="24"/>
        </w:rPr>
        <w:t>pengintegrasian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tersebut</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adalah</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suatu</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pilihan</w:t>
      </w:r>
      <w:proofErr w:type="spellEnd"/>
      <w:r w:rsidRPr="008E5468">
        <w:rPr>
          <w:rFonts w:ascii="Times New Roman" w:hAnsi="Times New Roman" w:cs="Times New Roman"/>
          <w:sz w:val="24"/>
          <w:szCs w:val="24"/>
        </w:rPr>
        <w:t xml:space="preserve"> yang </w:t>
      </w:r>
      <w:proofErr w:type="spellStart"/>
      <w:r w:rsidRPr="008E5468">
        <w:rPr>
          <w:rFonts w:ascii="Times New Roman" w:hAnsi="Times New Roman" w:cs="Times New Roman"/>
          <w:sz w:val="24"/>
          <w:szCs w:val="24"/>
        </w:rPr>
        <w:t>disajikan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secara</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kognitif</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sebagai</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keinginan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berperilaku</w:t>
      </w:r>
      <w:proofErr w:type="spellEnd"/>
      <w:r w:rsidRPr="008E5468">
        <w:rPr>
          <w:rFonts w:ascii="Times New Roman" w:hAnsi="Times New Roman" w:cs="Times New Roman"/>
          <w:sz w:val="24"/>
          <w:szCs w:val="24"/>
        </w:rPr>
        <w:t>.</w:t>
      </w:r>
    </w:p>
    <w:p w14:paraId="415BC5EC" w14:textId="77777777" w:rsidR="0035188B" w:rsidRPr="002072C4" w:rsidRDefault="0035188B" w:rsidP="0035188B">
      <w:pPr>
        <w:pStyle w:val="DaftarParagraf"/>
        <w:spacing w:line="480" w:lineRule="auto"/>
        <w:ind w:left="851" w:firstLine="720"/>
        <w:jc w:val="both"/>
        <w:rPr>
          <w:rFonts w:ascii="Times New Roman" w:hAnsi="Times New Roman" w:cs="Times New Roman"/>
          <w:sz w:val="24"/>
          <w:szCs w:val="24"/>
          <w:lang w:val="sv-SE"/>
        </w:rPr>
      </w:pPr>
      <w:r w:rsidRPr="002B3E40">
        <w:rPr>
          <w:rFonts w:ascii="Times New Roman" w:hAnsi="Times New Roman" w:cs="Times New Roman"/>
          <w:sz w:val="24"/>
          <w:szCs w:val="24"/>
          <w:lang w:val="sv-SE"/>
        </w:rPr>
        <w:t>Menurut Schiffman dan Kanuk berpendapat mendefinisikan keputusan sebagai pilihan suatu tindakan dari dua pilihan alternatif atau lebih. Seseorang konsumen yang hendak memilih harus memiliki pilihan alternatif.</w:t>
      </w:r>
      <w:r>
        <w:rPr>
          <w:rStyle w:val="ReferensiCatatanKaki"/>
          <w:rFonts w:ascii="Times New Roman" w:hAnsi="Times New Roman" w:cs="Times New Roman"/>
          <w:sz w:val="24"/>
          <w:szCs w:val="24"/>
          <w:lang w:val="sv-SE"/>
        </w:rPr>
        <w:footnoteReference w:id="12"/>
      </w:r>
      <w:r w:rsidRPr="002B3E40">
        <w:rPr>
          <w:rFonts w:ascii="Times New Roman" w:hAnsi="Times New Roman" w:cs="Times New Roman"/>
          <w:sz w:val="24"/>
          <w:szCs w:val="24"/>
          <w:lang w:val="sv-SE"/>
        </w:rPr>
        <w:t xml:space="preserve"> Suatu keputusan tanpa pilihan disebut pilihan Hobson, dan menurut Setiadi mendefinisikan bahwa inti dari pengambilan keputusan konsumen adalah proses pengintegrasian yang</w:t>
      </w:r>
      <w:r>
        <w:rPr>
          <w:rFonts w:ascii="Times New Roman" w:hAnsi="Times New Roman" w:cs="Times New Roman"/>
          <w:sz w:val="24"/>
          <w:szCs w:val="24"/>
          <w:lang w:val="sv-SE"/>
        </w:rPr>
        <w:t xml:space="preserve"> </w:t>
      </w:r>
      <w:r w:rsidRPr="002B3E40">
        <w:rPr>
          <w:rFonts w:ascii="Times New Roman" w:hAnsi="Times New Roman" w:cs="Times New Roman"/>
          <w:sz w:val="24"/>
          <w:szCs w:val="24"/>
          <w:lang w:val="sv-SE"/>
        </w:rPr>
        <w:t>mengombinasikan pengetahuan untuk mengevaluasi dua perilaku alternatif atau lebih, dan memilih salah satu diantaranya. Hasil dari proses pengintegrasian ini adalah suatu pilihan yang disajikan secara kognitif sebagai keinginan berperilaku Pengambilan keputusan nasabah yang kompleks ini dapat mudah dipahami apabila prosesnya dilihat sebagai sebuah s</w:t>
      </w:r>
      <w:r>
        <w:rPr>
          <w:rFonts w:ascii="Times New Roman" w:hAnsi="Times New Roman" w:cs="Times New Roman"/>
          <w:sz w:val="24"/>
          <w:szCs w:val="24"/>
          <w:lang w:val="sv-SE"/>
        </w:rPr>
        <w:t>i</w:t>
      </w:r>
      <w:r w:rsidRPr="002B3E40">
        <w:rPr>
          <w:rFonts w:ascii="Times New Roman" w:hAnsi="Times New Roman" w:cs="Times New Roman"/>
          <w:sz w:val="24"/>
          <w:szCs w:val="24"/>
          <w:lang w:val="sv-SE"/>
        </w:rPr>
        <w:t>stem.</w:t>
      </w:r>
    </w:p>
    <w:p w14:paraId="78C4B9A9" w14:textId="77777777" w:rsidR="0035188B" w:rsidRPr="002072C4" w:rsidRDefault="0035188B" w:rsidP="0035188B">
      <w:pPr>
        <w:pStyle w:val="Judul2"/>
        <w:numPr>
          <w:ilvl w:val="0"/>
          <w:numId w:val="9"/>
        </w:numPr>
        <w:tabs>
          <w:tab w:val="num" w:pos="360"/>
        </w:tabs>
        <w:spacing w:line="480" w:lineRule="auto"/>
        <w:ind w:left="426" w:firstLine="0"/>
        <w:rPr>
          <w:rFonts w:ascii="Times New Roman" w:hAnsi="Times New Roman" w:cs="Times New Roman"/>
          <w:b/>
          <w:bCs/>
          <w:color w:val="auto"/>
        </w:rPr>
      </w:pPr>
      <w:bookmarkStart w:id="7" w:name="_Toc175600519"/>
      <w:proofErr w:type="spellStart"/>
      <w:r w:rsidRPr="002072C4">
        <w:rPr>
          <w:rFonts w:ascii="Times New Roman" w:hAnsi="Times New Roman" w:cs="Times New Roman"/>
          <w:b/>
          <w:bCs/>
          <w:color w:val="auto"/>
        </w:rPr>
        <w:lastRenderedPageBreak/>
        <w:t>Penelitian</w:t>
      </w:r>
      <w:proofErr w:type="spellEnd"/>
      <w:r w:rsidRPr="002072C4">
        <w:rPr>
          <w:rFonts w:ascii="Times New Roman" w:hAnsi="Times New Roman" w:cs="Times New Roman"/>
          <w:b/>
          <w:bCs/>
          <w:color w:val="auto"/>
        </w:rPr>
        <w:t xml:space="preserve"> </w:t>
      </w:r>
      <w:proofErr w:type="spellStart"/>
      <w:r w:rsidRPr="002072C4">
        <w:rPr>
          <w:rFonts w:ascii="Times New Roman" w:hAnsi="Times New Roman" w:cs="Times New Roman"/>
          <w:b/>
          <w:bCs/>
          <w:color w:val="auto"/>
        </w:rPr>
        <w:t>Terdahulu</w:t>
      </w:r>
      <w:bookmarkEnd w:id="7"/>
      <w:proofErr w:type="spellEnd"/>
    </w:p>
    <w:p w14:paraId="2E137AD0" w14:textId="77777777" w:rsidR="0035188B" w:rsidRPr="00C5017B" w:rsidRDefault="0035188B" w:rsidP="0035188B">
      <w:pPr>
        <w:pStyle w:val="DaftarParagraf"/>
        <w:numPr>
          <w:ilvl w:val="0"/>
          <w:numId w:val="8"/>
        </w:numPr>
        <w:spacing w:line="480" w:lineRule="auto"/>
        <w:ind w:left="851"/>
        <w:jc w:val="both"/>
        <w:rPr>
          <w:rFonts w:ascii="Times New Roman" w:hAnsi="Times New Roman" w:cs="Times New Roman"/>
          <w:b/>
          <w:bCs/>
          <w:sz w:val="24"/>
          <w:szCs w:val="24"/>
          <w:lang w:val="sv-SE"/>
        </w:rPr>
      </w:pPr>
      <w:proofErr w:type="spellStart"/>
      <w:r w:rsidRPr="008E5468">
        <w:rPr>
          <w:rFonts w:ascii="Times New Roman" w:hAnsi="Times New Roman" w:cs="Times New Roman"/>
          <w:sz w:val="24"/>
          <w:szCs w:val="24"/>
        </w:rPr>
        <w:t>Dilakukan</w:t>
      </w:r>
      <w:proofErr w:type="spellEnd"/>
      <w:r w:rsidRPr="008E5468">
        <w:rPr>
          <w:rFonts w:ascii="Times New Roman" w:hAnsi="Times New Roman" w:cs="Times New Roman"/>
          <w:sz w:val="24"/>
          <w:szCs w:val="24"/>
        </w:rPr>
        <w:t xml:space="preserve"> oleh </w:t>
      </w:r>
      <w:proofErr w:type="spellStart"/>
      <w:r w:rsidRPr="008E5468">
        <w:rPr>
          <w:rFonts w:ascii="Times New Roman" w:hAnsi="Times New Roman" w:cs="Times New Roman"/>
          <w:sz w:val="24"/>
          <w:szCs w:val="24"/>
        </w:rPr>
        <w:t>Nindia</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Prihatin</w:t>
      </w:r>
      <w:proofErr w:type="spellEnd"/>
      <w:r w:rsidRPr="008E5468">
        <w:rPr>
          <w:rFonts w:ascii="Times New Roman" w:hAnsi="Times New Roman" w:cs="Times New Roman"/>
          <w:sz w:val="24"/>
          <w:szCs w:val="24"/>
        </w:rPr>
        <w:t xml:space="preserve"> Ningsih </w:t>
      </w:r>
      <w:proofErr w:type="spellStart"/>
      <w:r w:rsidRPr="008E5468">
        <w:rPr>
          <w:rFonts w:ascii="Times New Roman" w:hAnsi="Times New Roman" w:cs="Times New Roman"/>
          <w:sz w:val="24"/>
          <w:szCs w:val="24"/>
        </w:rPr>
        <w:t>dengan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judul</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Skripsi</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Analisis</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Akad</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Musyarakah</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Mutanaqisah</w:t>
      </w:r>
      <w:proofErr w:type="spellEnd"/>
      <w:r w:rsidRPr="008E5468">
        <w:rPr>
          <w:rFonts w:ascii="Times New Roman" w:hAnsi="Times New Roman" w:cs="Times New Roman"/>
          <w:sz w:val="24"/>
          <w:szCs w:val="24"/>
        </w:rPr>
        <w:t xml:space="preserve"> (MMQ) </w:t>
      </w:r>
      <w:proofErr w:type="spellStart"/>
      <w:r w:rsidRPr="008E5468">
        <w:rPr>
          <w:rFonts w:ascii="Times New Roman" w:hAnsi="Times New Roman" w:cs="Times New Roman"/>
          <w:sz w:val="24"/>
          <w:szCs w:val="24"/>
        </w:rPr>
        <w:t>Terhadap</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Pembiayaan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Kepemilikan</w:t>
      </w:r>
      <w:proofErr w:type="spellEnd"/>
      <w:r w:rsidRPr="008E5468">
        <w:rPr>
          <w:rFonts w:ascii="Times New Roman" w:hAnsi="Times New Roman" w:cs="Times New Roman"/>
          <w:sz w:val="24"/>
          <w:szCs w:val="24"/>
        </w:rPr>
        <w:t xml:space="preserve"> </w:t>
      </w:r>
      <w:proofErr w:type="spellStart"/>
      <w:r w:rsidRPr="008E5468">
        <w:rPr>
          <w:rFonts w:ascii="Times New Roman" w:hAnsi="Times New Roman" w:cs="Times New Roman"/>
          <w:sz w:val="24"/>
          <w:szCs w:val="24"/>
        </w:rPr>
        <w:t>rumah</w:t>
      </w:r>
      <w:proofErr w:type="spellEnd"/>
      <w:r w:rsidRPr="008E5468">
        <w:rPr>
          <w:rFonts w:ascii="Times New Roman" w:hAnsi="Times New Roman" w:cs="Times New Roman"/>
          <w:sz w:val="24"/>
          <w:szCs w:val="24"/>
        </w:rPr>
        <w:t xml:space="preserve"> BSI </w:t>
      </w:r>
      <w:proofErr w:type="spellStart"/>
      <w:r w:rsidRPr="008E5468">
        <w:rPr>
          <w:rFonts w:ascii="Times New Roman" w:hAnsi="Times New Roman" w:cs="Times New Roman"/>
          <w:sz w:val="24"/>
          <w:szCs w:val="24"/>
        </w:rPr>
        <w:t>Griya</w:t>
      </w:r>
      <w:proofErr w:type="spellEnd"/>
      <w:r w:rsidRPr="008E5468">
        <w:rPr>
          <w:rFonts w:ascii="Times New Roman" w:hAnsi="Times New Roman" w:cs="Times New Roman"/>
          <w:sz w:val="24"/>
          <w:szCs w:val="24"/>
        </w:rPr>
        <w:t xml:space="preserve"> Hasanah Pada Bank Syariah Indonesia (Studi Kasus Pada Bank BSI </w:t>
      </w:r>
      <w:proofErr w:type="spellStart"/>
      <w:proofErr w:type="gramStart"/>
      <w:r w:rsidRPr="008E5468">
        <w:rPr>
          <w:rFonts w:ascii="Times New Roman" w:hAnsi="Times New Roman" w:cs="Times New Roman"/>
          <w:sz w:val="24"/>
          <w:szCs w:val="24"/>
        </w:rPr>
        <w:t>Kc.Sukabumi</w:t>
      </w:r>
      <w:proofErr w:type="spellEnd"/>
      <w:proofErr w:type="gramEnd"/>
      <w:r w:rsidRPr="008E5468">
        <w:rPr>
          <w:rFonts w:ascii="Times New Roman" w:hAnsi="Times New Roman" w:cs="Times New Roman"/>
          <w:sz w:val="24"/>
          <w:szCs w:val="24"/>
        </w:rPr>
        <w:t xml:space="preserve">). </w:t>
      </w:r>
      <w:r w:rsidRPr="00C5017B">
        <w:rPr>
          <w:rFonts w:ascii="Times New Roman" w:hAnsi="Times New Roman" w:cs="Times New Roman"/>
          <w:sz w:val="24"/>
          <w:szCs w:val="24"/>
          <w:lang w:val="sv-SE"/>
        </w:rPr>
        <w:t>Program Studi Hukum Ekonomi Syariah, Fakultas Syariah dan Hukum, Universitas Islam Negeri Syarif Hidayatullah Jakarta,1444 H/2022 M”. Penelitian ini bertujuan untuk menganalisis bagaimana implementasi akad musyarakah mutanaqisah pada pembiayaan kepemilikan rumah dan menganalisa kesesuaian penerapan akad musyarakah mutanaqisah pada produk pembiayaan kepemilikan rumah di bank BSI KC.Sukabumi A.Yani dengan Fatwa DSN MUI No.73/DSN-MUI/XI/2008. Penelitian ini menggunakan metode penelitian kualitatif dengan penelitian ini menggunakan pendekatan perundang-undangan, dimana pada penelitian ini akan menelaah fatwa dan regulasi yang berkaitan dengan isu hukum yang sedang dianalisis. Data penelitian ini dikumpulkan melalui buku artikel jurnal dan juga wawancara yang kemudian dianalisis dengan metode deskriptif.</w:t>
      </w:r>
      <w:r w:rsidRPr="00773CB2">
        <w:rPr>
          <w:rStyle w:val="ReferensiCatatanKaki"/>
        </w:rPr>
        <w:footnoteReference w:id="13"/>
      </w:r>
      <w:r w:rsidRPr="00C5017B">
        <w:rPr>
          <w:rFonts w:ascii="Times New Roman" w:hAnsi="Times New Roman" w:cs="Times New Roman"/>
          <w:sz w:val="24"/>
          <w:szCs w:val="24"/>
          <w:lang w:val="sv-SE"/>
        </w:rPr>
        <w:t xml:space="preserve"> Persamaan penelitian ini dengan penelitian terdahulu ialah sama-sama menggunakan metode penelitian kualitatif dan menganalisa penggunaan akad musyarakah mutanaqisah. Sedangkan perbedaan penelitian ini dengan penelitian terdahulu ialah penelitian terdahulu </w:t>
      </w:r>
      <w:r w:rsidRPr="00C5017B">
        <w:rPr>
          <w:rFonts w:ascii="Times New Roman" w:hAnsi="Times New Roman" w:cs="Times New Roman"/>
          <w:sz w:val="24"/>
          <w:szCs w:val="24"/>
          <w:lang w:val="sv-SE"/>
        </w:rPr>
        <w:lastRenderedPageBreak/>
        <w:t xml:space="preserve">membahas tentang menganalisa kesesuaian penerapan Akad Musyarakah Mutanaqisah Pada Produk Pembiayaan Kepemilikan Rumah Di Bank BSI KC.Sukabumi A.Yani dengan Fatwa DSN MUI No.73/DSN-MUI/XI/2008, sedangkan yang dibahas peneliti adalah Analisis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Menggunakan Akad Musyarakah Mutanaqisah (Mmq) Terhadap Keputusan Nasabah Di Bank Muamalat Cabang Ponorogo.</w:t>
      </w:r>
    </w:p>
    <w:p w14:paraId="3C5B3F20" w14:textId="77777777" w:rsidR="0035188B" w:rsidRPr="00C5017B" w:rsidRDefault="0035188B" w:rsidP="0035188B">
      <w:pPr>
        <w:pStyle w:val="DaftarParagraf"/>
        <w:numPr>
          <w:ilvl w:val="0"/>
          <w:numId w:val="8"/>
        </w:numPr>
        <w:spacing w:line="480" w:lineRule="auto"/>
        <w:ind w:left="851"/>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Dilakukan oleh Rinrin Warisni Pribadi, Jurnal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Kongsi Akad Musyarakah Mutanaqisah Perspektif Undang-Undang No. 21 Tahun 2008 Tentang Perbankan Syariah”. Tulisan ini menjelaskan salah satu produk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yaitu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Kongsi dengan akad Musyarakah Mutanaqisah (MMQ) di Bank Muamalat Indonesia Kantor Cabang Sukabumi. Penelitian ini dilakukan secara yuridis normatif, dengan metode kualitatif dan diarahkan kepada analisis prinsip keadilan dan kepastian hukum dalam penerapan akad Musyarakah Mutanaqisah. Penelitian ini menemukan bahwa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Kongsi Musyarakah Mutanaqisah (MMQ) telah sesuai dengan perundang-undangan dan fatwa yang terkait.</w:t>
      </w:r>
      <w:r w:rsidRPr="00773CB2">
        <w:rPr>
          <w:rStyle w:val="ReferensiCatatanKaki"/>
        </w:rPr>
        <w:footnoteReference w:id="14"/>
      </w:r>
    </w:p>
    <w:p w14:paraId="139185FF" w14:textId="77777777" w:rsidR="0035188B" w:rsidRPr="00C5017B" w:rsidRDefault="0035188B" w:rsidP="0035188B">
      <w:pPr>
        <w:pStyle w:val="DaftarParagraf"/>
        <w:spacing w:line="480" w:lineRule="auto"/>
        <w:ind w:left="851"/>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Persamaan penelitian ini dengan penelitian terdahulu ialah sama-sama menggunakan metode penelitian kualitatif dan menganalisa penggunaan akad musyarakah mutanaqisah. Sedangkan perbedaan penelitian ini dengan penelitian terdahulu ialah peneliti terdahulu membahas tentang </w:t>
      </w:r>
      <w:r w:rsidRPr="00C5017B">
        <w:rPr>
          <w:rFonts w:ascii="Times New Roman" w:hAnsi="Times New Roman" w:cs="Times New Roman"/>
          <w:sz w:val="24"/>
          <w:szCs w:val="24"/>
          <w:lang w:val="sv-SE"/>
        </w:rPr>
        <w:lastRenderedPageBreak/>
        <w:t xml:space="preserve">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Kongsi Akad Musyarakah Mutanaqisah Perspektif Undang-Undang No. 21 Tahun 2008 Tentang Perbankan Syariah, sedangkan yang dibahas peneliti adalah Analisis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Menggunakan Akad Musyarakah Mutanaqisah (Mmq) Terhadap Keputusan Nasabah Di Bank Muamalat Cabang Ponorogo.</w:t>
      </w:r>
    </w:p>
    <w:p w14:paraId="50CE332B" w14:textId="77777777" w:rsidR="0035188B" w:rsidRPr="00C5017B" w:rsidRDefault="0035188B" w:rsidP="0035188B">
      <w:pPr>
        <w:pStyle w:val="DaftarParagraf"/>
        <w:numPr>
          <w:ilvl w:val="0"/>
          <w:numId w:val="3"/>
        </w:numPr>
        <w:spacing w:line="480" w:lineRule="auto"/>
        <w:ind w:left="851" w:hanging="284"/>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Dilakukan oleh Ade Rahmawati, Irham Zaki dengan judul Jurnal “Analisis Faktor Kebijakan Pemilihan Implementasi Akad Musyarakah Mutanaqisah  Dari Pada Akad Ijarah Muntahiya Bittamlik Pada Bank Jatim Syariah Surabaya”. Dalam mencapai tujuan untuk mendapatkan informasi mengenai preferensi Bank Jatim Syariah Surabaya dalam menerapkan akad MMQ di bandingkan akad IMBT, maka penelitian ini menggunakan pendekatan kualitatif. Sesuai dengan tujuan dan rumusan masalah yang terkandung dalam penelitian ini, maka metode yang digunakan dalam penelitian ini adalah metode studi kasus deskriptif, di mana studi kasus akan berfokus pada spesifikasi kasus dalam suatu kejadian baik yang mencakup individu, kelompok, ataupun suatu organisasi.</w:t>
      </w:r>
      <w:r w:rsidRPr="00773CB2">
        <w:rPr>
          <w:rStyle w:val="ReferensiCatatanKaki"/>
        </w:rPr>
        <w:footnoteReference w:id="15"/>
      </w:r>
    </w:p>
    <w:p w14:paraId="118DE6EB" w14:textId="77777777" w:rsidR="0035188B" w:rsidRPr="00C5017B" w:rsidRDefault="0035188B" w:rsidP="0035188B">
      <w:pPr>
        <w:pStyle w:val="DaftarParagraf"/>
        <w:spacing w:line="480" w:lineRule="auto"/>
        <w:ind w:left="851"/>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Persamaan penelitian ini dengan penelitian terdahulu ialah sama-sama menggunakan metode penelitian kualitatif dan menganalisa penggunaan akad musyarakah mutanaqisah. Sedangkan perbedaan penelitian ini dengan peneliti terdahulu ialah peneliti terdahulu membahas Analisis </w:t>
      </w:r>
      <w:r w:rsidRPr="00C5017B">
        <w:rPr>
          <w:rFonts w:ascii="Times New Roman" w:hAnsi="Times New Roman" w:cs="Times New Roman"/>
          <w:sz w:val="24"/>
          <w:szCs w:val="24"/>
          <w:lang w:val="sv-SE"/>
        </w:rPr>
        <w:lastRenderedPageBreak/>
        <w:t>Faktor Kebijakan Pemilihan Implementasi Akad Musyarakah Mutanaqisah</w:t>
      </w:r>
      <w:r w:rsidRPr="008E5468">
        <w:rPr>
          <w:rFonts w:ascii="Times New Roman" w:hAnsi="Times New Roman" w:cs="Times New Roman"/>
          <w:sz w:val="24"/>
          <w:szCs w:val="24"/>
          <w:lang w:val="id-ID"/>
        </w:rPr>
        <w:t xml:space="preserve"> </w:t>
      </w:r>
      <w:r w:rsidRPr="00C5017B">
        <w:rPr>
          <w:rFonts w:ascii="Times New Roman" w:hAnsi="Times New Roman" w:cs="Times New Roman"/>
          <w:sz w:val="24"/>
          <w:szCs w:val="24"/>
          <w:lang w:val="sv-SE"/>
        </w:rPr>
        <w:t xml:space="preserve">Dari Pada Akad Ijarah Muntahiya Bittamlik Pada Bank Jatim Syariah Surabaya, sedangkan yang dibahas peneliti adalah Analisis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Menggunakan Akad Musyarakah Mutanaqisah (MMQ) Terhadap Keputusan Nasabah Di Bank Muamalat Cabang Ponorogo. </w:t>
      </w:r>
    </w:p>
    <w:p w14:paraId="0BE0873D" w14:textId="77777777" w:rsidR="0035188B" w:rsidRPr="00C5017B" w:rsidRDefault="0035188B" w:rsidP="0035188B">
      <w:pPr>
        <w:pStyle w:val="DaftarParagraf"/>
        <w:numPr>
          <w:ilvl w:val="0"/>
          <w:numId w:val="3"/>
        </w:numPr>
        <w:spacing w:line="480" w:lineRule="auto"/>
        <w:ind w:left="851" w:hanging="284"/>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Dilakukan oleh Muhammad Dwi Febrizal dengan judul</w:t>
      </w:r>
      <w:r w:rsidRPr="008E5468">
        <w:rPr>
          <w:rFonts w:ascii="Times New Roman" w:hAnsi="Times New Roman" w:cs="Times New Roman"/>
          <w:sz w:val="24"/>
          <w:szCs w:val="24"/>
          <w:lang w:val="id-ID"/>
        </w:rPr>
        <w:t xml:space="preserve"> Skripsi </w:t>
      </w:r>
      <w:r w:rsidRPr="00C5017B">
        <w:rPr>
          <w:rFonts w:ascii="Times New Roman" w:hAnsi="Times New Roman" w:cs="Times New Roman"/>
          <w:sz w:val="24"/>
          <w:szCs w:val="24"/>
          <w:lang w:val="sv-SE"/>
        </w:rPr>
        <w:t xml:space="preserve">“Analisis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Dengan Akad Musyarakah Mutanaqisah Pada Bank Muamalat Indonesia Cabang Bengkulu”. tujuan penelitian ini adalah untuk menganalisa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(PHS) dengan Akad Musyarakah Mutanaqisah pada Bank Muamalat Indonesia Cabang Bengkulu. Untuk mengungkap persoalan tersebut secara mendalam dan menyeluruh, maka penulis menggunakan deskriptif analisis bertujuan untuk mengumpulkan informasi aktual secara rinci mengungkap bagaimana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yang dilakukan di Bank Muamalat Indonesia Cabang Bengkulu, tentang prosedur dan mekanisme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serta akad musyarakah mutanaqishah yaitu pembiayaan rumah yang lebih mengutamakan pada nasabah yang mengajukan pembiayaan rumah yang siap huni baru (</w:t>
      </w:r>
      <w:r w:rsidRPr="00C5017B">
        <w:rPr>
          <w:rFonts w:ascii="Times New Roman" w:hAnsi="Times New Roman" w:cs="Times New Roman"/>
          <w:i/>
          <w:iCs/>
          <w:sz w:val="24"/>
          <w:szCs w:val="24"/>
          <w:lang w:val="sv-SE"/>
        </w:rPr>
        <w:t>non indent</w:t>
      </w:r>
      <w:r w:rsidRPr="00C5017B">
        <w:rPr>
          <w:rFonts w:ascii="Times New Roman" w:hAnsi="Times New Roman" w:cs="Times New Roman"/>
          <w:sz w:val="24"/>
          <w:szCs w:val="24"/>
          <w:lang w:val="sv-SE"/>
        </w:rPr>
        <w:t>) atau bekas.</w:t>
      </w:r>
      <w:r w:rsidRPr="00773CB2">
        <w:rPr>
          <w:rStyle w:val="ReferensiCatatanKaki"/>
        </w:rPr>
        <w:footnoteReference w:id="16"/>
      </w:r>
    </w:p>
    <w:p w14:paraId="3FB0D5AC" w14:textId="77777777" w:rsidR="0035188B" w:rsidRPr="00C5017B" w:rsidRDefault="0035188B" w:rsidP="0035188B">
      <w:pPr>
        <w:pStyle w:val="DaftarParagraf"/>
        <w:spacing w:line="480" w:lineRule="auto"/>
        <w:ind w:left="851"/>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Persamaan penelitian ini dengan penelitian terdahulu ialah sama-sama menganalisa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dengan akad musyarakah mutanaqisah. Sedangkan perbedaan penelitian ini dengan peneliti terdahulu ialah </w:t>
      </w:r>
      <w:r w:rsidRPr="00C5017B">
        <w:rPr>
          <w:rFonts w:ascii="Times New Roman" w:hAnsi="Times New Roman" w:cs="Times New Roman"/>
          <w:sz w:val="24"/>
          <w:szCs w:val="24"/>
          <w:lang w:val="sv-SE"/>
        </w:rPr>
        <w:lastRenderedPageBreak/>
        <w:t>peneliti terdahulu meneliti di Bank Muamalat Indonesia Cabang Bengkulu, sedangkan peneliti meneliti di Bank Muamalat Cabang Ponorogo.</w:t>
      </w:r>
    </w:p>
    <w:p w14:paraId="7E020F42" w14:textId="77777777" w:rsidR="0035188B" w:rsidRPr="00C5017B" w:rsidRDefault="0035188B" w:rsidP="0035188B">
      <w:pPr>
        <w:pStyle w:val="DaftarParagraf"/>
        <w:numPr>
          <w:ilvl w:val="0"/>
          <w:numId w:val="3"/>
        </w:numPr>
        <w:spacing w:line="480" w:lineRule="auto"/>
        <w:ind w:left="851" w:hanging="425"/>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Dilakukan oleh Rinda Lamumba dengan judul Skripsi “Implementasi Akad Musyarakah Mutanaqisah Pada Produk Griya IB Hasanah Di BNI Syariah Cabang Palangka Raya Ditinjau Dalam Fatwa DSN MUI”. Penelitian ini bertujuan untuk mengetahui implementasi akad musyarakah mutanaqisah pada produk Griya IB Hasanah di BNI Syariah Cabang Palangka Raya ditinjau dalam Fatwa DSN MUI. Penelitian ini merupakan penelitian lapangan (</w:t>
      </w:r>
      <w:r w:rsidRPr="00C5017B">
        <w:rPr>
          <w:rFonts w:ascii="Times New Roman" w:hAnsi="Times New Roman" w:cs="Times New Roman"/>
          <w:i/>
          <w:iCs/>
          <w:sz w:val="24"/>
          <w:szCs w:val="24"/>
          <w:lang w:val="sv-SE"/>
        </w:rPr>
        <w:t>field research</w:t>
      </w:r>
      <w:r w:rsidRPr="00C5017B">
        <w:rPr>
          <w:rFonts w:ascii="Times New Roman" w:hAnsi="Times New Roman" w:cs="Times New Roman"/>
          <w:sz w:val="24"/>
          <w:szCs w:val="24"/>
          <w:lang w:val="sv-SE"/>
        </w:rPr>
        <w:t>) menggunakan metode penelitian kualitatif. Pendekatan dalam penelitian ini adalah kualitatif deskriptif. Adapun subjek penelitian ini adalah staf BNI Syariah Cabang Palangka Raya dan nasabah. Teknik pengumpulan datanya dengan observasi, wawancara dan dokumentasi. Teknik pengabsahan datanya menggunakan triangulasi teori dan sumber dengan mengumpulkan data dan informasi dari berbagai sumber yang berbeda.</w:t>
      </w:r>
      <w:r w:rsidRPr="00773CB2">
        <w:rPr>
          <w:rStyle w:val="ReferensiCatatanKaki"/>
        </w:rPr>
        <w:footnoteReference w:id="17"/>
      </w:r>
    </w:p>
    <w:p w14:paraId="301046C5" w14:textId="77777777" w:rsidR="0035188B" w:rsidRPr="002072C4" w:rsidRDefault="0035188B" w:rsidP="0035188B">
      <w:pPr>
        <w:pStyle w:val="DaftarParagraf"/>
        <w:spacing w:line="480" w:lineRule="auto"/>
        <w:ind w:left="851"/>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 xml:space="preserve">Persamaan penelitian ini dengan penelitian terdahulu ialah sama-sama menggunakan metode penelitian kualitatif dan menganalisa penggunaan akad musyarakah mutanaqisah. Sedangkan perbedaan penelitian ini dengan peneliti terdahulu ialah peneliti terdahulu membahas Implementasi Akad Musyarakah Mutanaqisah Pada Produk Griya IB Hasanah Di BNI </w:t>
      </w:r>
      <w:r w:rsidRPr="00C5017B">
        <w:rPr>
          <w:rFonts w:ascii="Times New Roman" w:hAnsi="Times New Roman" w:cs="Times New Roman"/>
          <w:sz w:val="24"/>
          <w:szCs w:val="24"/>
          <w:lang w:val="sv-SE"/>
        </w:rPr>
        <w:lastRenderedPageBreak/>
        <w:t xml:space="preserve">Syariah Cabang Palangka Raya Ditinjau Dalam Fatwa DSN MUI, sedangkan yang dibahas peneliti adalah Analisis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Menggunakan Akad Musyarakah Mutanaqisah (MMQ) Terhadap Keputusan Nasabah Di Bank Muamalat Cabang Ponorogo</w:t>
      </w:r>
      <w:r>
        <w:rPr>
          <w:rFonts w:ascii="Times New Roman" w:hAnsi="Times New Roman" w:cs="Times New Roman"/>
          <w:sz w:val="24"/>
          <w:szCs w:val="24"/>
          <w:lang w:val="sv-SE"/>
        </w:rPr>
        <w:t>.</w:t>
      </w:r>
    </w:p>
    <w:p w14:paraId="7B77CDB4" w14:textId="77777777" w:rsidR="0035188B" w:rsidRPr="002072C4" w:rsidRDefault="0035188B" w:rsidP="0035188B">
      <w:pPr>
        <w:pStyle w:val="Judul2"/>
        <w:numPr>
          <w:ilvl w:val="0"/>
          <w:numId w:val="9"/>
        </w:numPr>
        <w:tabs>
          <w:tab w:val="num" w:pos="360"/>
        </w:tabs>
        <w:spacing w:line="480" w:lineRule="auto"/>
        <w:ind w:left="426" w:firstLine="0"/>
        <w:rPr>
          <w:rFonts w:ascii="Times New Roman" w:hAnsi="Times New Roman" w:cs="Times New Roman"/>
          <w:b/>
          <w:bCs/>
          <w:color w:val="auto"/>
        </w:rPr>
      </w:pPr>
      <w:bookmarkStart w:id="8" w:name="_Toc175600520"/>
      <w:proofErr w:type="spellStart"/>
      <w:r w:rsidRPr="002072C4">
        <w:rPr>
          <w:rFonts w:ascii="Times New Roman" w:hAnsi="Times New Roman" w:cs="Times New Roman"/>
          <w:b/>
          <w:bCs/>
          <w:color w:val="auto"/>
        </w:rPr>
        <w:t>Sistematika</w:t>
      </w:r>
      <w:proofErr w:type="spellEnd"/>
      <w:r w:rsidRPr="002072C4">
        <w:rPr>
          <w:rFonts w:ascii="Times New Roman" w:hAnsi="Times New Roman" w:cs="Times New Roman"/>
          <w:b/>
          <w:bCs/>
          <w:color w:val="auto"/>
        </w:rPr>
        <w:t xml:space="preserve"> </w:t>
      </w:r>
      <w:proofErr w:type="spellStart"/>
      <w:r w:rsidRPr="002072C4">
        <w:rPr>
          <w:rFonts w:ascii="Times New Roman" w:hAnsi="Times New Roman" w:cs="Times New Roman"/>
          <w:b/>
          <w:bCs/>
          <w:color w:val="auto"/>
        </w:rPr>
        <w:t>Penulisan</w:t>
      </w:r>
      <w:bookmarkEnd w:id="8"/>
      <w:proofErr w:type="spellEnd"/>
    </w:p>
    <w:p w14:paraId="3E1B5FF0" w14:textId="77777777" w:rsidR="0035188B" w:rsidRPr="00C5017B" w:rsidRDefault="0035188B" w:rsidP="0035188B">
      <w:pPr>
        <w:pStyle w:val="DaftarParagraf"/>
        <w:spacing w:line="480" w:lineRule="auto"/>
        <w:ind w:left="425" w:firstLine="720"/>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Untuk memudahkan dalam memahami keseluruhan isi skripsi ini, maka sistematika penulisan akan disusun sebagai berikut:</w:t>
      </w:r>
    </w:p>
    <w:p w14:paraId="3B3C433E" w14:textId="77777777" w:rsidR="0035188B" w:rsidRPr="00C5017B" w:rsidRDefault="0035188B" w:rsidP="0035188B">
      <w:pPr>
        <w:pStyle w:val="DaftarParagraf"/>
        <w:spacing w:line="480" w:lineRule="auto"/>
        <w:ind w:left="425"/>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Bab I: Berisi pendahuluan yang memuat tentang berbagai ketentuan formal sebuah penelitian ilmiah yang terdiri dari konteks penelitian, fokus masalah, tujuan penelitian, kegunaan hasil penelitian, definisi operasional, serta sistematika penulisan.</w:t>
      </w:r>
    </w:p>
    <w:p w14:paraId="11EC7F30" w14:textId="77777777" w:rsidR="0035188B" w:rsidRPr="00C5017B" w:rsidRDefault="0035188B" w:rsidP="0035188B">
      <w:pPr>
        <w:pStyle w:val="DaftarParagraf"/>
        <w:spacing w:line="480" w:lineRule="auto"/>
        <w:ind w:left="425"/>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Bab II: Merupakan kajian pustaka yang memuat tentang</w:t>
      </w:r>
      <w:r w:rsidRPr="00C5017B">
        <w:rPr>
          <w:rFonts w:ascii="Times New Roman" w:hAnsi="Times New Roman" w:cs="Times New Roman"/>
          <w:b/>
          <w:bCs/>
          <w:sz w:val="24"/>
          <w:szCs w:val="24"/>
          <w:lang w:val="sv-SE"/>
        </w:rPr>
        <w:t xml:space="preserve"> </w:t>
      </w:r>
      <w:r w:rsidRPr="00C5017B">
        <w:rPr>
          <w:rFonts w:ascii="Times New Roman" w:hAnsi="Times New Roman" w:cs="Times New Roman"/>
          <w:sz w:val="24"/>
          <w:szCs w:val="24"/>
          <w:lang w:val="sv-SE"/>
        </w:rPr>
        <w:t xml:space="preserve">Analisis pembiayaan </w:t>
      </w:r>
      <w:r>
        <w:rPr>
          <w:rFonts w:ascii="Times New Roman" w:hAnsi="Times New Roman" w:cs="Times New Roman"/>
          <w:sz w:val="24"/>
          <w:szCs w:val="24"/>
          <w:lang w:val="sv-SE"/>
        </w:rPr>
        <w:t>KPR</w:t>
      </w:r>
      <w:r w:rsidRPr="00C5017B">
        <w:rPr>
          <w:rFonts w:ascii="Times New Roman" w:hAnsi="Times New Roman" w:cs="Times New Roman"/>
          <w:sz w:val="24"/>
          <w:szCs w:val="24"/>
          <w:lang w:val="sv-SE"/>
        </w:rPr>
        <w:t xml:space="preserve"> menggunakan akad musyarakah mutanaqisah (MMQ) Terhadap keputusan nasabah di bank muamalat ponorogo.</w:t>
      </w:r>
    </w:p>
    <w:p w14:paraId="38D809DD" w14:textId="77777777" w:rsidR="0035188B" w:rsidRPr="00C5017B" w:rsidRDefault="0035188B" w:rsidP="0035188B">
      <w:pPr>
        <w:pStyle w:val="DaftarParagraf"/>
        <w:spacing w:line="480" w:lineRule="auto"/>
        <w:ind w:left="425"/>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Bab III: Metode Penelitian berisi tentang jenis dan pendekatan penelitian, kehadiran peneliti, lokasi penelitian, sumber data, prosedur pengumpulan data, teknik analisis data, pengecekan keabsahan data, dan tahap-tahap penelitian.</w:t>
      </w:r>
    </w:p>
    <w:p w14:paraId="52FF2A51" w14:textId="77777777" w:rsidR="0035188B" w:rsidRPr="00C5017B" w:rsidRDefault="0035188B" w:rsidP="0035188B">
      <w:pPr>
        <w:pStyle w:val="DaftarParagraf"/>
        <w:spacing w:line="480" w:lineRule="auto"/>
        <w:ind w:left="425"/>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Bab IV: Menjelaskan tentang paparan data, temuan penelitian, dan pembahasan.</w:t>
      </w:r>
    </w:p>
    <w:p w14:paraId="220746C3" w14:textId="77777777" w:rsidR="0035188B" w:rsidRPr="00C5017B" w:rsidRDefault="0035188B" w:rsidP="0035188B">
      <w:pPr>
        <w:pStyle w:val="DaftarParagraf"/>
        <w:spacing w:line="480" w:lineRule="auto"/>
        <w:ind w:left="425"/>
        <w:jc w:val="both"/>
        <w:rPr>
          <w:rFonts w:ascii="Times New Roman" w:hAnsi="Times New Roman" w:cs="Times New Roman"/>
          <w:sz w:val="24"/>
          <w:szCs w:val="24"/>
          <w:lang w:val="sv-SE"/>
        </w:rPr>
      </w:pPr>
      <w:r w:rsidRPr="00C5017B">
        <w:rPr>
          <w:rFonts w:ascii="Times New Roman" w:hAnsi="Times New Roman" w:cs="Times New Roman"/>
          <w:sz w:val="24"/>
          <w:szCs w:val="24"/>
          <w:lang w:val="sv-SE"/>
        </w:rPr>
        <w:t>Bab V: Menjelaskan bagian penutup yang terdiri dari kesimpulan</w:t>
      </w:r>
    </w:p>
    <w:p w14:paraId="3767FB74" w14:textId="77777777" w:rsidR="0035188B" w:rsidRPr="0035188B" w:rsidRDefault="0035188B">
      <w:pPr>
        <w:rPr>
          <w:lang w:val="sv-SE"/>
        </w:rPr>
      </w:pPr>
    </w:p>
    <w:sectPr w:rsidR="0035188B" w:rsidRPr="0035188B" w:rsidSect="0035188B">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1E552" w14:textId="77777777" w:rsidR="00FE69FF" w:rsidRDefault="00FE69FF" w:rsidP="0035188B">
      <w:pPr>
        <w:spacing w:after="0" w:line="240" w:lineRule="auto"/>
      </w:pPr>
      <w:r>
        <w:separator/>
      </w:r>
    </w:p>
  </w:endnote>
  <w:endnote w:type="continuationSeparator" w:id="0">
    <w:p w14:paraId="0E857D68" w14:textId="77777777" w:rsidR="00FE69FF" w:rsidRDefault="00FE69FF" w:rsidP="0035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1D24" w14:textId="77777777" w:rsidR="00651D78" w:rsidRDefault="00651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5D3E" w14:textId="77777777" w:rsidR="00651D78" w:rsidRDefault="00651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87043" w14:textId="77777777" w:rsidR="00651D78" w:rsidRDefault="0065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07964" w14:textId="77777777" w:rsidR="00FE69FF" w:rsidRDefault="00FE69FF" w:rsidP="0035188B">
      <w:pPr>
        <w:spacing w:after="0" w:line="240" w:lineRule="auto"/>
      </w:pPr>
      <w:r>
        <w:separator/>
      </w:r>
    </w:p>
  </w:footnote>
  <w:footnote w:type="continuationSeparator" w:id="0">
    <w:p w14:paraId="292B9A9C" w14:textId="77777777" w:rsidR="00FE69FF" w:rsidRDefault="00FE69FF" w:rsidP="0035188B">
      <w:pPr>
        <w:spacing w:after="0" w:line="240" w:lineRule="auto"/>
      </w:pPr>
      <w:r>
        <w:continuationSeparator/>
      </w:r>
    </w:p>
  </w:footnote>
  <w:footnote w:id="1">
    <w:p w14:paraId="0C325872" w14:textId="77777777" w:rsidR="0035188B" w:rsidRPr="008E5468" w:rsidRDefault="0035188B" w:rsidP="0035188B">
      <w:pPr>
        <w:pStyle w:val="TeksCatatanKaki"/>
        <w:ind w:firstLine="720"/>
        <w:jc w:val="both"/>
        <w:rPr>
          <w:rFonts w:ascii="Times New Roman" w:hAnsi="Times New Roman" w:cs="Times New Roman"/>
        </w:rPr>
      </w:pPr>
      <w:r w:rsidRPr="00773CB2">
        <w:rPr>
          <w:rStyle w:val="ReferensiCatatanKaki"/>
        </w:rPr>
        <w:footnoteRef/>
      </w:r>
      <w:r>
        <w:t xml:space="preserve"> </w:t>
      </w:r>
      <w:r w:rsidRPr="008E5468">
        <w:rPr>
          <w:rFonts w:ascii="Times New Roman" w:hAnsi="Times New Roman" w:cs="Times New Roman"/>
        </w:rPr>
        <w:fldChar w:fldCharType="begin"/>
      </w:r>
      <w:r>
        <w:rPr>
          <w:rFonts w:ascii="Times New Roman" w:hAnsi="Times New Roman" w:cs="Times New Roman"/>
        </w:rPr>
        <w:instrText xml:space="preserve"> ADDIN ZOTERO_ITEM CSL_CITATION {"citationID":"Js0IA8iz","properties":{"formattedCitation":"Febrizal, \\uc0\\u8220{}PROGRAM STUDI PERBANKAN SYARIAH JURUSAN EKONOMI ISLAM FAKULTAS EKONOMI DAN BISNIS ISLAM INSTITUT AGAMA ISLAM NEGERI (IAIN) BENGKULU BENGKULU, 2016 M/1437 H.\\uc0\\u8221{}","plainCitation":"Febrizal, “PROGRAM STUDI PERBANKAN SYARIAH JURUSAN EKONOMI ISLAM FAKULTAS EKONOMI DAN BISNIS ISLAM INSTITUT AGAMA ISLAM NEGERI (IAIN) BENGKULU BENGKULU, 2016 M/1437 H.”","dontUpdate":true,"noteIndex":1},"citationItems":[{"id":"cUQ7uxGs/m7LJhE7b","uris":["http://zotero.org/users/10801728/items/DV54PRHM"],"itemData":{"id":123,"type":"article-journal","language":"id","source":"Zotero","title":"PROGRAM STUDI PERBANKAN SYARIAH JURUSAN EKONOMI ISLAM FAKULTAS EKONOMI DAN BISNIS ISLAM INSTITUT AGAMA ISLAM NEGERI (IAIN) BENGKULU BENGKULU, 2016 M/1437 H","author":[{"family":"Febrizal","given":"Muhammad Dwi"}]}}],"schema":"https://github.com/citation-style-language/schema/raw/master/csl-citation.json"} </w:instrText>
      </w:r>
      <w:r w:rsidRPr="008E5468">
        <w:rPr>
          <w:rFonts w:ascii="Times New Roman" w:hAnsi="Times New Roman" w:cs="Times New Roman"/>
        </w:rPr>
        <w:fldChar w:fldCharType="separate"/>
      </w:r>
      <w:r w:rsidRPr="008E5468">
        <w:rPr>
          <w:rFonts w:ascii="Times New Roman" w:hAnsi="Times New Roman" w:cs="Times New Roman"/>
        </w:rPr>
        <w:t>Febrizal, “Program Studi Perbankan Syariah Jurusan Ekonomi Islam Fakultas Ekonomi Dan Bisnis Islam Institut Agama Islam Negeri (Iain) Bengkulu Bengkulu, 2016 M/1437 H.”</w:t>
      </w:r>
      <w:r w:rsidRPr="008E5468">
        <w:rPr>
          <w:rFonts w:ascii="Times New Roman" w:hAnsi="Times New Roman" w:cs="Times New Roman"/>
        </w:rPr>
        <w:fldChar w:fldCharType="end"/>
      </w:r>
    </w:p>
  </w:footnote>
  <w:footnote w:id="2">
    <w:p w14:paraId="0277CA56" w14:textId="77777777" w:rsidR="0035188B" w:rsidRPr="00B76FED" w:rsidRDefault="0035188B" w:rsidP="0035188B">
      <w:pPr>
        <w:pStyle w:val="TeksCatatanKaki"/>
        <w:ind w:firstLine="567"/>
        <w:jc w:val="both"/>
        <w:rPr>
          <w:rFonts w:ascii="Times New Roman" w:hAnsi="Times New Roman" w:cs="Times New Roman"/>
        </w:rPr>
      </w:pPr>
      <w:r w:rsidRPr="00773CB2">
        <w:rPr>
          <w:rStyle w:val="ReferensiCatatanKaki"/>
        </w:rPr>
        <w:footnoteRef/>
      </w:r>
      <w:r w:rsidRPr="008E5468">
        <w:rPr>
          <w:rFonts w:ascii="Times New Roman" w:hAnsi="Times New Roman" w:cs="Times New Roman"/>
        </w:rPr>
        <w:t xml:space="preserve"> </w:t>
      </w:r>
      <w:r w:rsidRPr="008E5468">
        <w:rPr>
          <w:rFonts w:ascii="Times New Roman" w:hAnsi="Times New Roman" w:cs="Times New Roman"/>
        </w:rPr>
        <w:fldChar w:fldCharType="begin"/>
      </w:r>
      <w:r>
        <w:rPr>
          <w:rFonts w:ascii="Times New Roman" w:hAnsi="Times New Roman" w:cs="Times New Roman"/>
        </w:rPr>
        <w:instrText xml:space="preserve"> ADDIN ZOTERO_ITEM CSL_CITATION {"citationID":"yVOsOK0D","properties":{"formattedCitation":"Febrizal, \\uc0\\u8220{}PROGRAM STUDI PERBANKAN SYARIAH JURUSAN EKONOMI ISLAM FAKULTAS EKONOMI DAN BISNIS ISLAM INSTITUT AGAMA ISLAM NEGERI (IAIN) BENGKULU BENGKULU, 2016 M/1437 H.\\uc0\\u8221{}","plainCitation":"Febrizal, “PROGRAM STUDI PERBANKAN SYARIAH JURUSAN EKONOMI ISLAM FAKULTAS EKONOMI DAN BISNIS ISLAM INSTITUT AGAMA ISLAM NEGERI (IAIN) BENGKULU BENGKULU, 2016 M/1437 H.”","dontUpdate":true,"noteIndex":2},"citationItems":[{"id":"cUQ7uxGs/m7LJhE7b","uris":["http://zotero.org/users/10801728/items/DV54PRHM"],"itemData":{"id":123,"type":"article-journal","language":"id","source":"Zotero","title":"PROGRAM STUDI PERBANKAN SYARIAH JURUSAN EKONOMI ISLAM FAKULTAS EKONOMI DAN BISNIS ISLAM INSTITUT AGAMA ISLAM NEGERI (IAIN) BENGKULU BENGKULU, 2016 M/1437 H","author":[{"family":"Febrizal","given":"Muhammad Dwi"}]}}],"schema":"https://github.com/citation-style-language/schema/raw/master/csl-citation.json"} </w:instrText>
      </w:r>
      <w:r w:rsidRPr="008E5468">
        <w:rPr>
          <w:rFonts w:ascii="Times New Roman" w:hAnsi="Times New Roman" w:cs="Times New Roman"/>
        </w:rPr>
        <w:fldChar w:fldCharType="separate"/>
      </w:r>
      <w:r w:rsidRPr="008E5468">
        <w:rPr>
          <w:rFonts w:ascii="Times New Roman" w:hAnsi="Times New Roman" w:cs="Times New Roman"/>
        </w:rPr>
        <w:t>Febrizal, Skripsi “Program Studi Perbankan Syariah Jurusan Ekonomi Islam Fakultas Ekonomi Dan Bisnis Islam Institut Agama Islam Negeri (Iain) Bengkulu Bengkulu, 2016 M/1437 H.”</w:t>
      </w:r>
      <w:r w:rsidRPr="008E5468">
        <w:rPr>
          <w:rFonts w:ascii="Times New Roman" w:hAnsi="Times New Roman" w:cs="Times New Roman"/>
        </w:rPr>
        <w:fldChar w:fldCharType="end"/>
      </w:r>
      <w:r w:rsidRPr="008E5468">
        <w:rPr>
          <w:rFonts w:ascii="Times New Roman" w:hAnsi="Times New Roman" w:cs="Times New Roman"/>
        </w:rPr>
        <w:t xml:space="preserve"> Ismail, Perbankan Syariah (Jakarta: Kencana, 2011) h.88</w:t>
      </w:r>
    </w:p>
  </w:footnote>
  <w:footnote w:id="3">
    <w:p w14:paraId="4899EC34" w14:textId="77777777" w:rsidR="0035188B" w:rsidRPr="00C5017B" w:rsidRDefault="0035188B" w:rsidP="0035188B">
      <w:pPr>
        <w:pStyle w:val="TeksCatatanKaki"/>
        <w:ind w:firstLine="720"/>
      </w:pPr>
      <w:r w:rsidRPr="00773CB2">
        <w:rPr>
          <w:rStyle w:val="ReferensiCatatanKaki"/>
        </w:rPr>
        <w:footnoteRef/>
      </w:r>
      <w:r>
        <w:t xml:space="preserve"> </w:t>
      </w:r>
      <w:r w:rsidRPr="00980091">
        <w:rPr>
          <w:rFonts w:ascii="Times New Roman" w:hAnsi="Times New Roman" w:cs="Times New Roman"/>
        </w:rPr>
        <w:fldChar w:fldCharType="begin"/>
      </w:r>
      <w:r w:rsidRPr="00980091">
        <w:rPr>
          <w:rFonts w:ascii="Times New Roman" w:hAnsi="Times New Roman" w:cs="Times New Roman"/>
        </w:rPr>
        <w:instrText xml:space="preserve"> ADDIN ZOTERO_ITEM CSL_CITATION {"citationID":"dYmH6Dyp","properties":{"formattedCitation":"Muhammad Fahmi Nurani and Abdul Muta Ali, \\uc0\\u8220{}Pelaksanaan Akad Murabahah Pada Pembiayaan Hunian Syariah,\\uc0\\u8221{} {\\i{}Jurnal Riset Akuntansi Politala} 2, no. 2 (2019): 106\\uc0\\u8211{}12.","plainCitation":"Muhammad Fahmi Nurani and Abdul Muta Ali, “Pelaksanaan Akad Murabahah Pada Pembiayaan Hunian Syariah,” Jurnal Riset Akuntansi Politala 2, no. 2 (2019): 106–12.","noteIndex":3},"citationItems":[{"id":3,"uris":["http://zotero.org/users/local/sSN1th7Q/items/BJ8VUYCL"],"itemData":{"id":3,"type":"article-journal","container-title":"Jurnal Riset Akuntansi Politala","issue":"2","page":"106–112","source":"Google Scholar","title":"Pelaksanaan Akad Murabahah pada Pembiayaan Hunian Syariah","volume":"2","author":[{"family":"Nurani","given":"Muhammad Fahmi"},{"family":"Ali","given":"Abdul Muta"}],"issued":{"date-parts":[["2019"]]}}}],"schema":"https://github.com/citation-style-language/schema/raw/master/csl-citation.json"} </w:instrText>
      </w:r>
      <w:r w:rsidRPr="00980091">
        <w:rPr>
          <w:rFonts w:ascii="Times New Roman" w:hAnsi="Times New Roman" w:cs="Times New Roman"/>
        </w:rPr>
        <w:fldChar w:fldCharType="separate"/>
      </w:r>
      <w:r w:rsidRPr="00980091">
        <w:rPr>
          <w:rFonts w:ascii="Times New Roman" w:hAnsi="Times New Roman" w:cs="Times New Roman"/>
          <w:szCs w:val="24"/>
        </w:rPr>
        <w:t xml:space="preserve">Muhammad Fahmi Nurani and Abdul Muta Ali, “Pelaksanaan Akad Murabahah Pada Pembiayaan Hunian Syariah,” </w:t>
      </w:r>
      <w:r w:rsidRPr="00980091">
        <w:rPr>
          <w:rFonts w:ascii="Times New Roman" w:hAnsi="Times New Roman" w:cs="Times New Roman"/>
          <w:i/>
          <w:iCs/>
          <w:szCs w:val="24"/>
        </w:rPr>
        <w:t>Jurnal Riset Akuntansi Politala</w:t>
      </w:r>
      <w:r w:rsidRPr="00980091">
        <w:rPr>
          <w:rFonts w:ascii="Times New Roman" w:hAnsi="Times New Roman" w:cs="Times New Roman"/>
          <w:szCs w:val="24"/>
        </w:rPr>
        <w:t xml:space="preserve"> 2, no. 2 (2019): 106–12.</w:t>
      </w:r>
      <w:r w:rsidRPr="00980091">
        <w:rPr>
          <w:rFonts w:ascii="Times New Roman" w:hAnsi="Times New Roman" w:cs="Times New Roman"/>
        </w:rPr>
        <w:fldChar w:fldCharType="end"/>
      </w:r>
    </w:p>
  </w:footnote>
  <w:footnote w:id="4">
    <w:p w14:paraId="5407721D" w14:textId="77777777" w:rsidR="0035188B" w:rsidRPr="00C5017B" w:rsidRDefault="0035188B" w:rsidP="0035188B">
      <w:pPr>
        <w:pStyle w:val="TeksCatatanKaki"/>
        <w:ind w:firstLine="720"/>
      </w:pPr>
      <w:r w:rsidRPr="00773CB2">
        <w:rPr>
          <w:rStyle w:val="ReferensiCatatanKaki"/>
        </w:rPr>
        <w:footnoteRef/>
      </w:r>
      <w:r>
        <w:t xml:space="preserve"> </w:t>
      </w:r>
      <w:r w:rsidRPr="00A22BA0">
        <w:rPr>
          <w:rFonts w:ascii="Times New Roman" w:hAnsi="Times New Roman" w:cs="Times New Roman"/>
        </w:rPr>
        <w:fldChar w:fldCharType="begin"/>
      </w:r>
      <w:r>
        <w:rPr>
          <w:rFonts w:ascii="Times New Roman" w:hAnsi="Times New Roman" w:cs="Times New Roman"/>
        </w:rPr>
        <w:instrText xml:space="preserve"> ADDIN ZOTERO_ITEM CSL_CITATION {"citationID":"2AgYPPdd","properties":{"formattedCitation":"Rinrin Warisni Pribadi, \\uc0\\u8220{}Pembiayaan Hunian Syariah Kongsi Akad Musyarakah Mutanaqisah Perspektif Undang-Undang No. 21 Tahun 2008 Tentang Perbankan Syariah,\\uc0\\u8221{} {\\i{}Mutawasith: Jurnal Hukum Islam} 2, no. 1 (2019): 65\\uc0\\u8211{}90.","plainCitation":"Rinrin Warisni Pribadi, “Pembiayaan Hunian Syariah Kongsi Akad Musyarakah Mutanaqisah Perspektif Undang-Undang No. 21 Tahun 2008 Tentang Perbankan Syariah,” Mutawasith: Jurnal Hukum Islam 2, no. 1 (2019): 65–90.","noteIndex":4},"citationItems":[{"id":7,"uris":["http://zotero.org/users/local/sSN1th7Q/items/PY66BVHH"],"itemData":{"id":7,"type":"article-journal","container-title":"Mutawasith: Jurnal Hukum Islam","issue":"1","page":"65–90","source":"Google Scholar","title":"Pembiayaan Hunian Syariah Kongsi Akad Musyarakah Mutanaqisah Perspektif Undang-Undang No. 21 Tahun 2008 Tentang Perbankan Syariah","volume":"2","author":[{"family":"Pribadi","given":"Rinrin Warisni"}],"issued":{"date-parts":[["2019"]]}}}],"schema":"https://github.com/citation-style-language/schema/raw/master/csl-citation.json"} </w:instrText>
      </w:r>
      <w:r w:rsidRPr="00A22BA0">
        <w:rPr>
          <w:rFonts w:ascii="Times New Roman" w:hAnsi="Times New Roman" w:cs="Times New Roman"/>
        </w:rPr>
        <w:fldChar w:fldCharType="separate"/>
      </w:r>
      <w:r w:rsidRPr="00A22BA0">
        <w:rPr>
          <w:rFonts w:ascii="Times New Roman" w:hAnsi="Times New Roman" w:cs="Times New Roman"/>
          <w:szCs w:val="24"/>
        </w:rPr>
        <w:t xml:space="preserve">Rinrin Warisni Pribadi, “Pembiayaan Hunian Syariah Kongsi Akad Musyarakah Mutanaqisah Perspektif Undang-Undang No. 21 Tahun 2008 Tentang Perbankan Syariah,” </w:t>
      </w:r>
      <w:r w:rsidRPr="00A22BA0">
        <w:rPr>
          <w:rFonts w:ascii="Times New Roman" w:hAnsi="Times New Roman" w:cs="Times New Roman"/>
          <w:i/>
          <w:iCs/>
          <w:szCs w:val="24"/>
        </w:rPr>
        <w:t>Mutawasith: Jurnal Hukum Islam</w:t>
      </w:r>
      <w:r w:rsidRPr="00A22BA0">
        <w:rPr>
          <w:rFonts w:ascii="Times New Roman" w:hAnsi="Times New Roman" w:cs="Times New Roman"/>
          <w:szCs w:val="24"/>
        </w:rPr>
        <w:t xml:space="preserve"> 2, no. 1 (2019): 65–90.</w:t>
      </w:r>
      <w:r w:rsidRPr="00A22BA0">
        <w:rPr>
          <w:rFonts w:ascii="Times New Roman" w:hAnsi="Times New Roman" w:cs="Times New Roman"/>
        </w:rPr>
        <w:fldChar w:fldCharType="end"/>
      </w:r>
    </w:p>
  </w:footnote>
  <w:footnote w:id="5">
    <w:p w14:paraId="3CB1B09B" w14:textId="77777777" w:rsidR="0035188B" w:rsidRPr="00C5017B" w:rsidRDefault="0035188B" w:rsidP="0035188B">
      <w:pPr>
        <w:pStyle w:val="TeksCatatanKaki"/>
        <w:ind w:firstLine="720"/>
        <w:rPr>
          <w:rFonts w:ascii="Times New Roman" w:hAnsi="Times New Roman" w:cs="Times New Roman"/>
        </w:rPr>
      </w:pPr>
      <w:r w:rsidRPr="00773CB2">
        <w:rPr>
          <w:rStyle w:val="ReferensiCatatanKaki"/>
        </w:rPr>
        <w:footnoteRef/>
      </w:r>
      <w:r>
        <w:t xml:space="preserve"> </w:t>
      </w:r>
      <w:r w:rsidRPr="00980091">
        <w:rPr>
          <w:rFonts w:ascii="Times New Roman" w:hAnsi="Times New Roman" w:cs="Times New Roman"/>
        </w:rPr>
        <w:fldChar w:fldCharType="begin"/>
      </w:r>
      <w:r w:rsidRPr="00980091">
        <w:rPr>
          <w:rFonts w:ascii="Times New Roman" w:hAnsi="Times New Roman" w:cs="Times New Roman"/>
        </w:rPr>
        <w:instrText xml:space="preserve"> ADDIN ZOTERO_ITEM CSL_CITATION {"citationID":"xsMjAL38","properties":{"formattedCitation":"Nurani and Ali, \\uc0\\u8220{}Pelaksanaan Akad Murabahah Pada Pembiayaan Hunian Syariah.\\uc0\\u8221{}","plainCitation":"Nurani and Ali, “Pelaksanaan Akad Murabahah Pada Pembiayaan Hunian Syariah.”","noteIndex":5},"citationItems":[{"id":3,"uris":["http://zotero.org/users/local/sSN1th7Q/items/BJ8VUYCL"],"itemData":{"id":3,"type":"article-journal","container-title":"Jurnal Riset Akuntansi Politala","issue":"2","page":"106–112","source":"Google Scholar","title":"Pelaksanaan Akad Murabahah pada Pembiayaan Hunian Syariah","volume":"2","author":[{"family":"Nurani","given":"Muhammad Fahmi"},{"family":"Ali","given":"Abdul Muta"}],"issued":{"date-parts":[["2019"]]}}}],"schema":"https://github.com/citation-style-language/schema/raw/master/csl-citation.json"} </w:instrText>
      </w:r>
      <w:r w:rsidRPr="00980091">
        <w:rPr>
          <w:rFonts w:ascii="Times New Roman" w:hAnsi="Times New Roman" w:cs="Times New Roman"/>
        </w:rPr>
        <w:fldChar w:fldCharType="separate"/>
      </w:r>
      <w:r w:rsidRPr="00980091">
        <w:rPr>
          <w:rFonts w:ascii="Times New Roman" w:hAnsi="Times New Roman" w:cs="Times New Roman"/>
          <w:szCs w:val="24"/>
        </w:rPr>
        <w:t>Nurani and Ali, “Pelaksanaan Akad Murabahah Pada Pembiayaan Hunian Syariah.”</w:t>
      </w:r>
      <w:r w:rsidRPr="00980091">
        <w:rPr>
          <w:rFonts w:ascii="Times New Roman" w:hAnsi="Times New Roman" w:cs="Times New Roman"/>
        </w:rPr>
        <w:fldChar w:fldCharType="end"/>
      </w:r>
      <w:r w:rsidRPr="00980091">
        <w:rPr>
          <w:rFonts w:ascii="Times New Roman" w:hAnsi="Times New Roman" w:cs="Times New Roman"/>
          <w:i/>
          <w:iCs/>
          <w:szCs w:val="24"/>
        </w:rPr>
        <w:t xml:space="preserve"> Jurnal Riset Akuntansi </w:t>
      </w:r>
      <w:proofErr w:type="spellStart"/>
      <w:r w:rsidRPr="00980091">
        <w:rPr>
          <w:rFonts w:ascii="Times New Roman" w:hAnsi="Times New Roman" w:cs="Times New Roman"/>
          <w:i/>
          <w:iCs/>
          <w:szCs w:val="24"/>
        </w:rPr>
        <w:t>Politala</w:t>
      </w:r>
      <w:proofErr w:type="spellEnd"/>
      <w:r w:rsidRPr="00980091">
        <w:rPr>
          <w:rFonts w:ascii="Times New Roman" w:hAnsi="Times New Roman" w:cs="Times New Roman"/>
          <w:szCs w:val="24"/>
        </w:rPr>
        <w:t xml:space="preserve"> 2, no. 2 (2019): 106–12.</w:t>
      </w:r>
    </w:p>
  </w:footnote>
  <w:footnote w:id="6">
    <w:p w14:paraId="07D0FDA2" w14:textId="77777777" w:rsidR="0035188B" w:rsidRPr="00C5017B" w:rsidRDefault="0035188B" w:rsidP="0035188B">
      <w:pPr>
        <w:pStyle w:val="TeksCatatanKaki"/>
        <w:ind w:firstLine="720"/>
      </w:pPr>
      <w:r w:rsidRPr="00773CB2">
        <w:rPr>
          <w:rStyle w:val="ReferensiCatatanKaki"/>
        </w:rPr>
        <w:footnoteRef/>
      </w:r>
      <w:r>
        <w:t xml:space="preserve"> </w:t>
      </w:r>
      <w:r w:rsidRPr="00827C7F">
        <w:rPr>
          <w:rFonts w:ascii="Times New Roman" w:hAnsi="Times New Roman" w:cs="Times New Roman"/>
        </w:rPr>
        <w:fldChar w:fldCharType="begin"/>
      </w:r>
      <w:r w:rsidRPr="00827C7F">
        <w:rPr>
          <w:rFonts w:ascii="Times New Roman" w:hAnsi="Times New Roman" w:cs="Times New Roman"/>
        </w:rPr>
        <w:instrText xml:space="preserve"> ADDIN ZOTERO_ITEM CSL_CITATION {"citationID":"dAgJ775M","properties":{"formattedCitation":"Anita Khoerunnisa and Mintaraga Eman Surya, \\uc0\\u8220{}Praktik Akad Murabahah Produk Pembiayaan Hunian Syariah Di Bank Muamalat Cabang Purwokerto,\\uc0\\u8221{} {\\i{}Jurnal Hukum Ekonomi Syariah} 1, no. 2 (2018): 195\\uc0\\u8211{}209.","plainCitation":"Anita Khoerunnisa and Mintaraga Eman Surya, “Praktik Akad Murabahah Produk Pembiayaan Hunian Syariah Di Bank Muamalat Cabang Purwokerto,” Jurnal Hukum Ekonomi Syariah 1, no. 2 (2018): 195–209.","noteIndex":6},"citationItems":[{"id":5,"uris":["http://zotero.org/users/local/sSN1th7Q/items/IPWMKEKL"],"itemData":{"id":5,"type":"article-journal","container-title":"Jurnal Hukum Ekonomi Syariah","issue":"2","page":"195–209","source":"Google Scholar","title":"Praktik Akad Murabahah Produk Pembiayaan Hunian Syariah Di Bank Muamalat Cabang Purwokerto","volume":"1","author":[{"family":"Khoerunnisa","given":"Anita"},{"family":"Surya","given":"Mintaraga Eman"}],"issued":{"date-parts":[["2018"]]}}}],"schema":"https://github.com/citation-style-language/schema/raw/master/csl-citation.json"} </w:instrText>
      </w:r>
      <w:r w:rsidRPr="00827C7F">
        <w:rPr>
          <w:rFonts w:ascii="Times New Roman" w:hAnsi="Times New Roman" w:cs="Times New Roman"/>
        </w:rPr>
        <w:fldChar w:fldCharType="separate"/>
      </w:r>
      <w:r w:rsidRPr="00827C7F">
        <w:rPr>
          <w:rFonts w:ascii="Times New Roman" w:hAnsi="Times New Roman" w:cs="Times New Roman"/>
          <w:szCs w:val="24"/>
        </w:rPr>
        <w:t xml:space="preserve">Anita Khoerunnisa and Mintaraga Eman Surya, “Praktik Akad Murabahah Produk Pembiayaan Hunian Syariah Di Bank Muamalat Cabang Purwokerto,” </w:t>
      </w:r>
      <w:r w:rsidRPr="00827C7F">
        <w:rPr>
          <w:rFonts w:ascii="Times New Roman" w:hAnsi="Times New Roman" w:cs="Times New Roman"/>
          <w:i/>
          <w:iCs/>
          <w:szCs w:val="24"/>
        </w:rPr>
        <w:t>Jurnal Hukum Ekonomi Syariah</w:t>
      </w:r>
      <w:r w:rsidRPr="00827C7F">
        <w:rPr>
          <w:rFonts w:ascii="Times New Roman" w:hAnsi="Times New Roman" w:cs="Times New Roman"/>
          <w:szCs w:val="24"/>
        </w:rPr>
        <w:t xml:space="preserve"> 1, no. 2 (2018): 195–209.</w:t>
      </w:r>
      <w:r w:rsidRPr="00827C7F">
        <w:rPr>
          <w:rFonts w:ascii="Times New Roman" w:hAnsi="Times New Roman" w:cs="Times New Roman"/>
        </w:rPr>
        <w:fldChar w:fldCharType="end"/>
      </w:r>
    </w:p>
  </w:footnote>
  <w:footnote w:id="7">
    <w:p w14:paraId="779EE2BA" w14:textId="77777777" w:rsidR="0035188B" w:rsidRPr="008E5468" w:rsidRDefault="0035188B" w:rsidP="0035188B">
      <w:pPr>
        <w:pStyle w:val="TeksCatatanKaki"/>
        <w:ind w:firstLine="567"/>
        <w:jc w:val="both"/>
        <w:rPr>
          <w:rFonts w:ascii="Times New Roman" w:hAnsi="Times New Roman" w:cs="Times New Roman"/>
        </w:rPr>
      </w:pPr>
      <w:r w:rsidRPr="00773CB2">
        <w:rPr>
          <w:rStyle w:val="ReferensiCatatanKaki"/>
        </w:rPr>
        <w:footnoteRef/>
      </w:r>
      <w:r w:rsidRPr="00B76FED">
        <w:rPr>
          <w:rFonts w:ascii="Times New Roman" w:hAnsi="Times New Roman" w:cs="Times New Roman"/>
        </w:rPr>
        <w:t xml:space="preserve"> </w:t>
      </w:r>
      <w:r w:rsidRPr="008E5468">
        <w:rPr>
          <w:rFonts w:ascii="Times New Roman" w:hAnsi="Times New Roman" w:cs="Times New Roman"/>
        </w:rPr>
        <w:t>Iwan Mulyana, “</w:t>
      </w:r>
      <w:proofErr w:type="spellStart"/>
      <w:r w:rsidRPr="00773CB2">
        <w:rPr>
          <w:rFonts w:ascii="Times New Roman" w:hAnsi="Times New Roman" w:cs="Times New Roman"/>
          <w:i/>
          <w:iCs/>
        </w:rPr>
        <w:t>Praktek</w:t>
      </w:r>
      <w:proofErr w:type="spellEnd"/>
      <w:r w:rsidRPr="00773CB2">
        <w:rPr>
          <w:rFonts w:ascii="Times New Roman" w:hAnsi="Times New Roman" w:cs="Times New Roman"/>
          <w:i/>
          <w:iCs/>
        </w:rPr>
        <w:t xml:space="preserve"> Pembiayaan KPR Dengan Akad Ijarah </w:t>
      </w:r>
      <w:proofErr w:type="spellStart"/>
      <w:r w:rsidRPr="00773CB2">
        <w:rPr>
          <w:rFonts w:ascii="Times New Roman" w:hAnsi="Times New Roman" w:cs="Times New Roman"/>
          <w:i/>
          <w:iCs/>
        </w:rPr>
        <w:t>Muntahiya</w:t>
      </w:r>
      <w:proofErr w:type="spellEnd"/>
      <w:r w:rsidRPr="00773CB2">
        <w:rPr>
          <w:rFonts w:ascii="Times New Roman" w:hAnsi="Times New Roman" w:cs="Times New Roman"/>
          <w:i/>
          <w:iCs/>
        </w:rPr>
        <w:t xml:space="preserve"> </w:t>
      </w:r>
      <w:proofErr w:type="spellStart"/>
      <w:r w:rsidRPr="00773CB2">
        <w:rPr>
          <w:rFonts w:ascii="Times New Roman" w:hAnsi="Times New Roman" w:cs="Times New Roman"/>
          <w:i/>
          <w:iCs/>
        </w:rPr>
        <w:t>Bittamlik</w:t>
      </w:r>
      <w:proofErr w:type="spellEnd"/>
      <w:r w:rsidRPr="00773CB2">
        <w:rPr>
          <w:rFonts w:ascii="Times New Roman" w:hAnsi="Times New Roman" w:cs="Times New Roman"/>
          <w:i/>
          <w:iCs/>
        </w:rPr>
        <w:t xml:space="preserve"> (IMBT) Di PT. Bank Syariah Mandiri Cabang Bandung : Tantangan Dan Solusinya,”</w:t>
      </w:r>
      <w:r w:rsidRPr="008E5468">
        <w:rPr>
          <w:rFonts w:ascii="Times New Roman" w:hAnsi="Times New Roman" w:cs="Times New Roman"/>
        </w:rPr>
        <w:t xml:space="preserve"> </w:t>
      </w:r>
      <w:proofErr w:type="spellStart"/>
      <w:r w:rsidRPr="008E5468">
        <w:rPr>
          <w:rFonts w:ascii="Times New Roman" w:hAnsi="Times New Roman" w:cs="Times New Roman"/>
        </w:rPr>
        <w:t>Banking</w:t>
      </w:r>
      <w:proofErr w:type="spellEnd"/>
      <w:r w:rsidRPr="008E5468">
        <w:rPr>
          <w:rFonts w:ascii="Times New Roman" w:hAnsi="Times New Roman" w:cs="Times New Roman"/>
        </w:rPr>
        <w:t xml:space="preserve"> </w:t>
      </w:r>
      <w:proofErr w:type="spellStart"/>
      <w:r w:rsidRPr="008E5468">
        <w:rPr>
          <w:rFonts w:ascii="Times New Roman" w:hAnsi="Times New Roman" w:cs="Times New Roman"/>
        </w:rPr>
        <w:t>And</w:t>
      </w:r>
      <w:proofErr w:type="spellEnd"/>
      <w:r w:rsidRPr="008E5468">
        <w:rPr>
          <w:rFonts w:ascii="Times New Roman" w:hAnsi="Times New Roman" w:cs="Times New Roman"/>
        </w:rPr>
        <w:t xml:space="preserve"> </w:t>
      </w:r>
      <w:proofErr w:type="spellStart"/>
      <w:r w:rsidRPr="008E5468">
        <w:rPr>
          <w:rFonts w:ascii="Times New Roman" w:hAnsi="Times New Roman" w:cs="Times New Roman"/>
        </w:rPr>
        <w:t>Management</w:t>
      </w:r>
      <w:proofErr w:type="spellEnd"/>
      <w:r w:rsidRPr="008E5468">
        <w:rPr>
          <w:rFonts w:ascii="Times New Roman" w:hAnsi="Times New Roman" w:cs="Times New Roman"/>
        </w:rPr>
        <w:t xml:space="preserve"> </w:t>
      </w:r>
      <w:proofErr w:type="spellStart"/>
      <w:r w:rsidRPr="008E5468">
        <w:rPr>
          <w:rFonts w:ascii="Times New Roman" w:hAnsi="Times New Roman" w:cs="Times New Roman"/>
        </w:rPr>
        <w:t>Review</w:t>
      </w:r>
      <w:proofErr w:type="spellEnd"/>
      <w:r w:rsidRPr="008E5468">
        <w:rPr>
          <w:rFonts w:ascii="Times New Roman" w:hAnsi="Times New Roman" w:cs="Times New Roman"/>
        </w:rPr>
        <w:t xml:space="preserve"> 10, No. 2 (2021): 1487</w:t>
      </w:r>
    </w:p>
  </w:footnote>
  <w:footnote w:id="8">
    <w:p w14:paraId="256CE039" w14:textId="77777777" w:rsidR="0035188B" w:rsidRDefault="0035188B" w:rsidP="0035188B">
      <w:pPr>
        <w:pStyle w:val="TeksCatatanKaki"/>
        <w:ind w:firstLine="425"/>
        <w:jc w:val="both"/>
        <w:rPr>
          <w:rFonts w:ascii="Times New Roman" w:hAnsi="Times New Roman" w:cs="Times New Roman"/>
        </w:rPr>
      </w:pPr>
      <w:r w:rsidRPr="00773CB2">
        <w:rPr>
          <w:rStyle w:val="ReferensiCatatanKaki"/>
        </w:rPr>
        <w:footnoteRef/>
      </w:r>
      <w:r w:rsidRPr="008E5468">
        <w:rPr>
          <w:rFonts w:ascii="Times New Roman" w:hAnsi="Times New Roman" w:cs="Times New Roman"/>
        </w:rPr>
        <w:t xml:space="preserve"> </w:t>
      </w:r>
      <w:proofErr w:type="spellStart"/>
      <w:r w:rsidRPr="008E5468">
        <w:rPr>
          <w:rStyle w:val="personname"/>
          <w:rFonts w:ascii="Times New Roman" w:hAnsi="Times New Roman" w:cs="Times New Roman"/>
          <w:color w:val="000000"/>
          <w:shd w:val="clear" w:color="auto" w:fill="FFFFFF"/>
        </w:rPr>
        <w:t>Ma'rifah</w:t>
      </w:r>
      <w:proofErr w:type="spellEnd"/>
      <w:r w:rsidRPr="008E5468">
        <w:rPr>
          <w:rStyle w:val="personname"/>
          <w:rFonts w:ascii="Times New Roman" w:hAnsi="Times New Roman" w:cs="Times New Roman"/>
          <w:color w:val="000000"/>
          <w:shd w:val="clear" w:color="auto" w:fill="FFFFFF"/>
        </w:rPr>
        <w:t>, Selah Nurul</w:t>
      </w:r>
      <w:r w:rsidRPr="008E5468">
        <w:rPr>
          <w:rFonts w:ascii="Times New Roman" w:hAnsi="Times New Roman" w:cs="Times New Roman"/>
          <w:color w:val="000000"/>
          <w:shd w:val="clear" w:color="auto" w:fill="FFFFFF"/>
        </w:rPr>
        <w:t> (2023) </w:t>
      </w:r>
      <w:r>
        <w:rPr>
          <w:rFonts w:ascii="Times New Roman" w:hAnsi="Times New Roman" w:cs="Times New Roman"/>
          <w:color w:val="000000"/>
          <w:shd w:val="clear" w:color="auto" w:fill="FFFFFF"/>
        </w:rPr>
        <w:t>“</w:t>
      </w:r>
      <w:r w:rsidRPr="008E5468">
        <w:rPr>
          <w:rStyle w:val="Penekanan"/>
          <w:rFonts w:ascii="Times New Roman" w:hAnsi="Times New Roman" w:cs="Times New Roman"/>
          <w:color w:val="000000"/>
          <w:shd w:val="clear" w:color="auto" w:fill="FFFFFF"/>
        </w:rPr>
        <w:t xml:space="preserve">Analisis pengaruh pemilihan akad pembiayaan KPR </w:t>
      </w:r>
      <w:proofErr w:type="spellStart"/>
      <w:r w:rsidRPr="008E5468">
        <w:rPr>
          <w:rStyle w:val="Penekanan"/>
          <w:rFonts w:ascii="Times New Roman" w:hAnsi="Times New Roman" w:cs="Times New Roman"/>
          <w:color w:val="000000"/>
          <w:shd w:val="clear" w:color="auto" w:fill="FFFFFF"/>
        </w:rPr>
        <w:t>Syari'ah</w:t>
      </w:r>
      <w:proofErr w:type="spellEnd"/>
      <w:r w:rsidRPr="008E5468">
        <w:rPr>
          <w:rStyle w:val="Penekanan"/>
          <w:rFonts w:ascii="Times New Roman" w:hAnsi="Times New Roman" w:cs="Times New Roman"/>
          <w:color w:val="000000"/>
          <w:shd w:val="clear" w:color="auto" w:fill="FFFFFF"/>
        </w:rPr>
        <w:t xml:space="preserve"> terhadap profitabilitas Bank Jatim Cabang </w:t>
      </w:r>
      <w:proofErr w:type="spellStart"/>
      <w:r w:rsidRPr="008E5468">
        <w:rPr>
          <w:rStyle w:val="Penekanan"/>
          <w:rFonts w:ascii="Times New Roman" w:hAnsi="Times New Roman" w:cs="Times New Roman"/>
          <w:color w:val="000000"/>
          <w:shd w:val="clear" w:color="auto" w:fill="FFFFFF"/>
        </w:rPr>
        <w:t>Syari'ah</w:t>
      </w:r>
      <w:proofErr w:type="spellEnd"/>
      <w:r w:rsidRPr="008E5468">
        <w:rPr>
          <w:rStyle w:val="Penekanan"/>
          <w:rFonts w:ascii="Times New Roman" w:hAnsi="Times New Roman" w:cs="Times New Roman"/>
          <w:color w:val="000000"/>
          <w:shd w:val="clear" w:color="auto" w:fill="FFFFFF"/>
        </w:rPr>
        <w:t xml:space="preserve"> Kediri</w:t>
      </w:r>
      <w:r>
        <w:rPr>
          <w:rStyle w:val="Penekanan"/>
          <w:rFonts w:ascii="Times New Roman" w:hAnsi="Times New Roman" w:cs="Times New Roman"/>
          <w:color w:val="000000"/>
          <w:shd w:val="clear" w:color="auto" w:fill="FFFFFF"/>
        </w:rPr>
        <w:t>”</w:t>
      </w:r>
      <w:r w:rsidRPr="008E5468">
        <w:rPr>
          <w:rStyle w:val="Penekanan"/>
          <w:rFonts w:ascii="Times New Roman" w:hAnsi="Times New Roman" w:cs="Times New Roman"/>
          <w:color w:val="000000"/>
          <w:shd w:val="clear" w:color="auto" w:fill="FFFFFF"/>
        </w:rPr>
        <w:t>.</w:t>
      </w:r>
      <w:r w:rsidRPr="008E5468">
        <w:rPr>
          <w:rFonts w:ascii="Times New Roman" w:hAnsi="Times New Roman" w:cs="Times New Roman"/>
          <w:color w:val="000000"/>
          <w:shd w:val="clear" w:color="auto" w:fill="FFFFFF"/>
        </w:rPr>
        <w:t> </w:t>
      </w:r>
      <w:proofErr w:type="spellStart"/>
      <w:r w:rsidRPr="008E5468">
        <w:rPr>
          <w:rFonts w:ascii="Times New Roman" w:hAnsi="Times New Roman" w:cs="Times New Roman"/>
          <w:color w:val="000000"/>
          <w:shd w:val="clear" w:color="auto" w:fill="FFFFFF"/>
        </w:rPr>
        <w:t>Undergraduate</w:t>
      </w:r>
      <w:proofErr w:type="spellEnd"/>
      <w:r w:rsidRPr="008E5468">
        <w:rPr>
          <w:rFonts w:ascii="Times New Roman" w:hAnsi="Times New Roman" w:cs="Times New Roman"/>
          <w:color w:val="000000"/>
          <w:shd w:val="clear" w:color="auto" w:fill="FFFFFF"/>
        </w:rPr>
        <w:t xml:space="preserve"> (S1) </w:t>
      </w:r>
      <w:proofErr w:type="spellStart"/>
      <w:r w:rsidRPr="008E5468">
        <w:rPr>
          <w:rFonts w:ascii="Times New Roman" w:hAnsi="Times New Roman" w:cs="Times New Roman"/>
          <w:color w:val="000000"/>
          <w:shd w:val="clear" w:color="auto" w:fill="FFFFFF"/>
        </w:rPr>
        <w:t>thesis</w:t>
      </w:r>
      <w:proofErr w:type="spellEnd"/>
      <w:r w:rsidRPr="008E5468">
        <w:rPr>
          <w:rFonts w:ascii="Times New Roman" w:hAnsi="Times New Roman" w:cs="Times New Roman"/>
          <w:color w:val="000000"/>
          <w:shd w:val="clear" w:color="auto" w:fill="FFFFFF"/>
        </w:rPr>
        <w:t xml:space="preserve">, Universitas Islam </w:t>
      </w:r>
      <w:proofErr w:type="spellStart"/>
      <w:r w:rsidRPr="008E5468">
        <w:rPr>
          <w:rFonts w:ascii="Times New Roman" w:hAnsi="Times New Roman" w:cs="Times New Roman"/>
          <w:color w:val="000000"/>
          <w:shd w:val="clear" w:color="auto" w:fill="FFFFFF"/>
        </w:rPr>
        <w:t>Tribakti</w:t>
      </w:r>
      <w:proofErr w:type="spellEnd"/>
      <w:r w:rsidRPr="008E5468">
        <w:rPr>
          <w:rFonts w:ascii="Times New Roman" w:hAnsi="Times New Roman" w:cs="Times New Roman"/>
          <w:color w:val="000000"/>
          <w:shd w:val="clear" w:color="auto" w:fill="FFFFFF"/>
        </w:rPr>
        <w:t xml:space="preserve"> (UIT).</w:t>
      </w:r>
      <w:proofErr w:type="spellStart"/>
      <w:r w:rsidRPr="008E5468">
        <w:rPr>
          <w:rFonts w:ascii="Times New Roman" w:hAnsi="Times New Roman" w:cs="Times New Roman"/>
        </w:rPr>
        <w:t>Ascarya</w:t>
      </w:r>
      <w:proofErr w:type="spellEnd"/>
      <w:r w:rsidRPr="008E5468">
        <w:rPr>
          <w:rFonts w:ascii="Times New Roman" w:hAnsi="Times New Roman" w:cs="Times New Roman"/>
        </w:rPr>
        <w:t xml:space="preserve">, Akad &amp; Produk Bank Syariah (Jakarta: </w:t>
      </w:r>
      <w:proofErr w:type="spellStart"/>
      <w:r w:rsidRPr="008E5468">
        <w:rPr>
          <w:rFonts w:ascii="Times New Roman" w:hAnsi="Times New Roman" w:cs="Times New Roman"/>
        </w:rPr>
        <w:t>Rajagrafindo</w:t>
      </w:r>
      <w:proofErr w:type="spellEnd"/>
      <w:r w:rsidRPr="008E5468">
        <w:rPr>
          <w:rFonts w:ascii="Times New Roman" w:hAnsi="Times New Roman" w:cs="Times New Roman"/>
        </w:rPr>
        <w:t xml:space="preserve"> Persada, 2007), 127.</w:t>
      </w:r>
    </w:p>
  </w:footnote>
  <w:footnote w:id="9">
    <w:p w14:paraId="5CE2BEDA" w14:textId="77777777" w:rsidR="0035188B" w:rsidRPr="00C5017B" w:rsidRDefault="0035188B" w:rsidP="0035188B">
      <w:pPr>
        <w:pStyle w:val="TeksCatatanKaki"/>
        <w:ind w:firstLine="720"/>
      </w:pPr>
      <w:r w:rsidRPr="00773CB2">
        <w:rPr>
          <w:rStyle w:val="ReferensiCatatanKaki"/>
        </w:rPr>
        <w:footnoteRef/>
      </w:r>
      <w:r>
        <w:t xml:space="preserve"> </w:t>
      </w:r>
      <w:r w:rsidRPr="00C5017B">
        <w:rPr>
          <w:rFonts w:ascii="Times New Roman" w:hAnsi="Times New Roman" w:cs="Times New Roman"/>
        </w:rPr>
        <w:t xml:space="preserve">Fadhil, </w:t>
      </w:r>
      <w:r w:rsidRPr="00C5017B">
        <w:rPr>
          <w:rFonts w:ascii="Times New Roman" w:hAnsi="Times New Roman" w:cs="Times New Roman"/>
          <w:i/>
          <w:iCs/>
        </w:rPr>
        <w:t>Wawancara</w:t>
      </w:r>
      <w:r w:rsidRPr="00C5017B">
        <w:rPr>
          <w:rFonts w:ascii="Times New Roman" w:hAnsi="Times New Roman" w:cs="Times New Roman"/>
        </w:rPr>
        <w:t>, Bank Muamalat Cabang Ponorogo, 06 Juli 2024</w:t>
      </w:r>
    </w:p>
  </w:footnote>
  <w:footnote w:id="10">
    <w:p w14:paraId="01C08A5D" w14:textId="77777777" w:rsidR="0035188B" w:rsidRDefault="0035188B" w:rsidP="0035188B">
      <w:pPr>
        <w:pStyle w:val="TeksCatatanKaki"/>
        <w:ind w:firstLine="720"/>
        <w:jc w:val="both"/>
        <w:rPr>
          <w:rFonts w:asciiTheme="majorBidi" w:hAnsiTheme="majorBidi" w:cstheme="majorBidi"/>
        </w:rPr>
      </w:pPr>
      <w:r w:rsidRPr="00773CB2">
        <w:rPr>
          <w:rStyle w:val="ReferensiCatatanKaki"/>
        </w:rPr>
        <w:footnoteRef/>
      </w:r>
      <w:r>
        <w:rPr>
          <w:rFonts w:asciiTheme="majorBidi" w:hAnsiTheme="majorBidi" w:cstheme="majorBidi"/>
        </w:rPr>
        <w:t xml:space="preserve"> </w:t>
      </w:r>
      <w:r w:rsidRPr="00B76FED">
        <w:rPr>
          <w:rFonts w:ascii="Times New Roman" w:hAnsi="Times New Roman" w:cs="Times New Roman"/>
        </w:rPr>
        <w:t xml:space="preserve">Putri </w:t>
      </w:r>
      <w:proofErr w:type="spellStart"/>
      <w:r w:rsidRPr="00B76FED">
        <w:rPr>
          <w:rFonts w:ascii="Times New Roman" w:hAnsi="Times New Roman" w:cs="Times New Roman"/>
        </w:rPr>
        <w:t>Kamilatur</w:t>
      </w:r>
      <w:proofErr w:type="spellEnd"/>
      <w:r w:rsidRPr="00B76FED">
        <w:rPr>
          <w:rFonts w:ascii="Times New Roman" w:hAnsi="Times New Roman" w:cs="Times New Roman"/>
        </w:rPr>
        <w:t xml:space="preserve"> Rohmi, Jurnal “</w:t>
      </w:r>
      <w:r w:rsidRPr="00380393">
        <w:rPr>
          <w:rFonts w:ascii="Times New Roman" w:hAnsi="Times New Roman" w:cs="Times New Roman"/>
          <w:i/>
          <w:iCs/>
        </w:rPr>
        <w:t xml:space="preserve">Implementasi Akad Musyarakah </w:t>
      </w:r>
      <w:proofErr w:type="spellStart"/>
      <w:r w:rsidRPr="00380393">
        <w:rPr>
          <w:rFonts w:ascii="Times New Roman" w:hAnsi="Times New Roman" w:cs="Times New Roman"/>
          <w:i/>
          <w:iCs/>
        </w:rPr>
        <w:t>Mutanaqishah</w:t>
      </w:r>
      <w:proofErr w:type="spellEnd"/>
      <w:r w:rsidRPr="00380393">
        <w:rPr>
          <w:rFonts w:ascii="Times New Roman" w:hAnsi="Times New Roman" w:cs="Times New Roman"/>
          <w:i/>
          <w:iCs/>
        </w:rPr>
        <w:t xml:space="preserve"> Pada Pembiayaan Kepemilikan Rumah Di Bank Muamalat Lumajang</w:t>
      </w:r>
      <w:r w:rsidRPr="00B76FED">
        <w:rPr>
          <w:rFonts w:ascii="Times New Roman" w:hAnsi="Times New Roman" w:cs="Times New Roman"/>
        </w:rPr>
        <w:t xml:space="preserve">” Al </w:t>
      </w:r>
      <w:proofErr w:type="spellStart"/>
      <w:r w:rsidRPr="00B76FED">
        <w:rPr>
          <w:rFonts w:ascii="Times New Roman" w:hAnsi="Times New Roman" w:cs="Times New Roman"/>
        </w:rPr>
        <w:t>Qur’an</w:t>
      </w:r>
      <w:proofErr w:type="spellEnd"/>
      <w:r w:rsidRPr="00B76FED">
        <w:rPr>
          <w:rFonts w:ascii="Times New Roman" w:hAnsi="Times New Roman" w:cs="Times New Roman"/>
        </w:rPr>
        <w:t xml:space="preserve"> dan Terjemahnya, 38:24</w:t>
      </w:r>
    </w:p>
  </w:footnote>
  <w:footnote w:id="11">
    <w:p w14:paraId="5288CB1B" w14:textId="77777777" w:rsidR="0035188B" w:rsidRDefault="0035188B" w:rsidP="0035188B">
      <w:pPr>
        <w:pStyle w:val="TeksCatatanKaki"/>
        <w:ind w:firstLine="709"/>
        <w:jc w:val="both"/>
        <w:rPr>
          <w:rFonts w:asciiTheme="majorBidi" w:hAnsiTheme="majorBidi" w:cstheme="majorBidi"/>
        </w:rPr>
      </w:pPr>
      <w:r w:rsidRPr="00773CB2">
        <w:rPr>
          <w:rStyle w:val="ReferensiCatatanKaki"/>
        </w:rPr>
        <w:footnoteRef/>
      </w:r>
      <w:r>
        <w:rPr>
          <w:rFonts w:asciiTheme="majorBidi" w:hAnsiTheme="majorBidi" w:cstheme="majorBidi"/>
        </w:rPr>
        <w:t xml:space="preserve"> </w:t>
      </w:r>
      <w:r w:rsidRPr="00B76FED">
        <w:rPr>
          <w:rFonts w:ascii="Times New Roman" w:hAnsi="Times New Roman" w:cs="Times New Roman"/>
        </w:rPr>
        <w:t xml:space="preserve">Putri </w:t>
      </w:r>
      <w:proofErr w:type="spellStart"/>
      <w:r w:rsidRPr="00B76FED">
        <w:rPr>
          <w:rFonts w:ascii="Times New Roman" w:hAnsi="Times New Roman" w:cs="Times New Roman"/>
        </w:rPr>
        <w:t>Kamilatur</w:t>
      </w:r>
      <w:proofErr w:type="spellEnd"/>
      <w:r w:rsidRPr="00B76FED">
        <w:rPr>
          <w:rFonts w:ascii="Times New Roman" w:hAnsi="Times New Roman" w:cs="Times New Roman"/>
        </w:rPr>
        <w:t xml:space="preserve"> Rohmi, Jurnal “</w:t>
      </w:r>
      <w:r w:rsidRPr="00380393">
        <w:rPr>
          <w:rFonts w:ascii="Times New Roman" w:hAnsi="Times New Roman" w:cs="Times New Roman"/>
          <w:i/>
          <w:iCs/>
        </w:rPr>
        <w:t xml:space="preserve">Implementasi Akad Musyarakah </w:t>
      </w:r>
      <w:proofErr w:type="spellStart"/>
      <w:r w:rsidRPr="00380393">
        <w:rPr>
          <w:rFonts w:ascii="Times New Roman" w:hAnsi="Times New Roman" w:cs="Times New Roman"/>
          <w:i/>
          <w:iCs/>
        </w:rPr>
        <w:t>Mutanaqishah</w:t>
      </w:r>
      <w:proofErr w:type="spellEnd"/>
      <w:r w:rsidRPr="00380393">
        <w:rPr>
          <w:rFonts w:ascii="Times New Roman" w:hAnsi="Times New Roman" w:cs="Times New Roman"/>
          <w:i/>
          <w:iCs/>
        </w:rPr>
        <w:t xml:space="preserve"> Pada Pembiayaan Kepemilikan Rumah Di Bank Muamalat</w:t>
      </w:r>
      <w:r>
        <w:rPr>
          <w:rFonts w:ascii="Times New Roman" w:hAnsi="Times New Roman" w:cs="Times New Roman"/>
        </w:rPr>
        <w:t>”, vol.3</w:t>
      </w:r>
    </w:p>
  </w:footnote>
  <w:footnote w:id="12">
    <w:p w14:paraId="64E4A2ED" w14:textId="77777777" w:rsidR="0035188B" w:rsidRPr="002B3E40" w:rsidRDefault="0035188B" w:rsidP="0035188B">
      <w:pPr>
        <w:pStyle w:val="TeksCatatanKaki"/>
        <w:ind w:firstLine="720"/>
      </w:pPr>
      <w:r>
        <w:rPr>
          <w:rStyle w:val="ReferensiCatatanKaki"/>
        </w:rPr>
        <w:footnoteRef/>
      </w:r>
      <w:r>
        <w:t xml:space="preserve"> </w:t>
      </w:r>
      <w:r w:rsidRPr="002B3E40">
        <w:rPr>
          <w:rFonts w:ascii="Times New Roman" w:hAnsi="Times New Roman" w:cs="Times New Roman"/>
        </w:rPr>
        <w:fldChar w:fldCharType="begin"/>
      </w:r>
      <w:r w:rsidRPr="002B3E40">
        <w:rPr>
          <w:rFonts w:ascii="Times New Roman" w:hAnsi="Times New Roman" w:cs="Times New Roman"/>
        </w:rPr>
        <w:instrText xml:space="preserve"> ADDIN ZOTERO_ITEM CSL_CITATION {"citationID":"7GjBoZOW","properties":{"custom":"\\uc0\\u8220{}5. BAB II.Pdf,\\uc0\\u8221{} accessed July 5, 2024, http://repository.iainkudus.ac.id/20II.pdf.","formattedCitation":"\\uc0\\u8220{}5. BAB II.Pdf,\\uc0\\u8221{} accessed July 5, 2024, http://repository.iainkudus.ac.id/20II.pdf.","plainCitation":"“5. BAB II.Pdf,” accessed July 5, 2024, http://repository.iainkudus.ac.id/20II.pdf.","noteIndex":12},"citationItems":[{"id":115,"uris":["http://zotero.org/users/local/sSN1th7Q/items/T5Z3XWAX"],"itemData":{"id":115,"type":"document","title":"5. BAB II.pdf","URL":"http://repository.iainkudus.ac.id/7945/5/5.%20BAB%20II.pdf","accessed":{"date-parts":[["2024",7,5]]}}}],"schema":"https://github.com/citation-style-language/schema/raw/master/csl-citation.json"} </w:instrText>
      </w:r>
      <w:r w:rsidRPr="002B3E40">
        <w:rPr>
          <w:rFonts w:ascii="Times New Roman" w:hAnsi="Times New Roman" w:cs="Times New Roman"/>
        </w:rPr>
        <w:fldChar w:fldCharType="separate"/>
      </w:r>
      <w:r w:rsidRPr="002B3E40">
        <w:rPr>
          <w:rFonts w:ascii="Times New Roman" w:hAnsi="Times New Roman" w:cs="Times New Roman"/>
          <w:szCs w:val="24"/>
        </w:rPr>
        <w:t>“5. BAB II.Pdf,” accessed July 5, 2024, http://repository.iainkudus.ac.id/20II.pdf.</w:t>
      </w:r>
      <w:r w:rsidRPr="002B3E40">
        <w:rPr>
          <w:rFonts w:ascii="Times New Roman" w:hAnsi="Times New Roman" w:cs="Times New Roman"/>
        </w:rPr>
        <w:fldChar w:fldCharType="end"/>
      </w:r>
    </w:p>
  </w:footnote>
  <w:footnote w:id="13">
    <w:p w14:paraId="324B3FF5" w14:textId="77777777" w:rsidR="0035188B" w:rsidRDefault="0035188B" w:rsidP="0035188B">
      <w:pPr>
        <w:pStyle w:val="TeksCatatanKaki"/>
        <w:ind w:firstLine="567"/>
        <w:jc w:val="both"/>
      </w:pPr>
      <w:r w:rsidRPr="00773CB2">
        <w:rPr>
          <w:rStyle w:val="ReferensiCatatanKaki"/>
        </w:rPr>
        <w:footnoteRef/>
      </w:r>
      <w:r>
        <w:t xml:space="preserve"> </w:t>
      </w:r>
      <w:r>
        <w:rPr>
          <w:rFonts w:ascii="Times New Roman" w:hAnsi="Times New Roman" w:cs="Times New Roman"/>
        </w:rPr>
        <w:t xml:space="preserve">Nindia Prihatin Ningsih, Skripsi </w:t>
      </w:r>
      <w:r w:rsidRPr="00380393">
        <w:rPr>
          <w:rFonts w:ascii="Times New Roman" w:hAnsi="Times New Roman" w:cs="Times New Roman"/>
          <w:i/>
          <w:iCs/>
        </w:rPr>
        <w:t xml:space="preserve">“Analisis Akad Musyarakah </w:t>
      </w:r>
      <w:proofErr w:type="spellStart"/>
      <w:r w:rsidRPr="00380393">
        <w:rPr>
          <w:rFonts w:ascii="Times New Roman" w:hAnsi="Times New Roman" w:cs="Times New Roman"/>
          <w:i/>
          <w:iCs/>
        </w:rPr>
        <w:t>Mutanaqisah</w:t>
      </w:r>
      <w:proofErr w:type="spellEnd"/>
      <w:r w:rsidRPr="00380393">
        <w:rPr>
          <w:rFonts w:ascii="Times New Roman" w:hAnsi="Times New Roman" w:cs="Times New Roman"/>
          <w:i/>
          <w:iCs/>
        </w:rPr>
        <w:t xml:space="preserve"> (</w:t>
      </w:r>
      <w:proofErr w:type="spellStart"/>
      <w:r w:rsidRPr="00380393">
        <w:rPr>
          <w:rFonts w:ascii="Times New Roman" w:hAnsi="Times New Roman" w:cs="Times New Roman"/>
          <w:i/>
          <w:iCs/>
        </w:rPr>
        <w:t>Mmq</w:t>
      </w:r>
      <w:proofErr w:type="spellEnd"/>
      <w:r w:rsidRPr="00380393">
        <w:rPr>
          <w:rFonts w:ascii="Times New Roman" w:hAnsi="Times New Roman" w:cs="Times New Roman"/>
          <w:i/>
          <w:iCs/>
        </w:rPr>
        <w:t xml:space="preserve">) Terhadap Pembiayaan Kepemilikan Rumah </w:t>
      </w:r>
      <w:proofErr w:type="spellStart"/>
      <w:r w:rsidRPr="00380393">
        <w:rPr>
          <w:rFonts w:ascii="Times New Roman" w:hAnsi="Times New Roman" w:cs="Times New Roman"/>
          <w:i/>
          <w:iCs/>
        </w:rPr>
        <w:t>Bsi</w:t>
      </w:r>
      <w:proofErr w:type="spellEnd"/>
      <w:r w:rsidRPr="00380393">
        <w:rPr>
          <w:rFonts w:ascii="Times New Roman" w:hAnsi="Times New Roman" w:cs="Times New Roman"/>
          <w:i/>
          <w:iCs/>
        </w:rPr>
        <w:t xml:space="preserve"> Griya Hasanah Pada Bank Syariah Indonesia (Studi Kasus pada Bank BSI </w:t>
      </w:r>
      <w:proofErr w:type="spellStart"/>
      <w:r w:rsidRPr="00380393">
        <w:rPr>
          <w:rFonts w:ascii="Times New Roman" w:hAnsi="Times New Roman" w:cs="Times New Roman"/>
          <w:i/>
          <w:iCs/>
        </w:rPr>
        <w:t>KC.Sukabumi</w:t>
      </w:r>
      <w:proofErr w:type="spellEnd"/>
      <w:r w:rsidRPr="00380393">
        <w:rPr>
          <w:rFonts w:ascii="Times New Roman" w:hAnsi="Times New Roman" w:cs="Times New Roman"/>
          <w:i/>
          <w:iCs/>
        </w:rPr>
        <w:t xml:space="preserve"> </w:t>
      </w:r>
      <w:proofErr w:type="spellStart"/>
      <w:r w:rsidRPr="00380393">
        <w:rPr>
          <w:rFonts w:ascii="Times New Roman" w:hAnsi="Times New Roman" w:cs="Times New Roman"/>
          <w:i/>
          <w:iCs/>
        </w:rPr>
        <w:t>A.Yani</w:t>
      </w:r>
      <w:proofErr w:type="spellEnd"/>
      <w:r w:rsidRPr="00380393">
        <w:rPr>
          <w:rFonts w:ascii="Times New Roman" w:hAnsi="Times New Roman" w:cs="Times New Roman"/>
          <w:i/>
          <w:iCs/>
        </w:rPr>
        <w:t xml:space="preserve">)” </w:t>
      </w:r>
      <w:proofErr w:type="spellStart"/>
      <w:r>
        <w:rPr>
          <w:rFonts w:ascii="Times New Roman" w:hAnsi="Times New Roman" w:cs="Times New Roman"/>
        </w:rPr>
        <w:t>Thn</w:t>
      </w:r>
      <w:proofErr w:type="spellEnd"/>
      <w:r>
        <w:rPr>
          <w:rFonts w:ascii="Times New Roman" w:hAnsi="Times New Roman" w:cs="Times New Roman"/>
        </w:rPr>
        <w:t xml:space="preserve"> 2022</w:t>
      </w:r>
    </w:p>
  </w:footnote>
  <w:footnote w:id="14">
    <w:p w14:paraId="0BE15606" w14:textId="77777777" w:rsidR="0035188B" w:rsidRDefault="0035188B" w:rsidP="0035188B">
      <w:pPr>
        <w:pStyle w:val="TeksCatatanKaki"/>
        <w:ind w:firstLine="567"/>
      </w:pPr>
      <w:r w:rsidRPr="00773CB2">
        <w:rPr>
          <w:rStyle w:val="ReferensiCatatanKaki"/>
        </w:rPr>
        <w:footnoteRef/>
      </w:r>
      <w:r>
        <w:t xml:space="preserve"> </w:t>
      </w:r>
      <w:r>
        <w:rPr>
          <w:rFonts w:ascii="Times New Roman" w:hAnsi="Times New Roman" w:cs="Times New Roman"/>
        </w:rPr>
        <w:t xml:space="preserve">Rinrin </w:t>
      </w:r>
      <w:proofErr w:type="spellStart"/>
      <w:r>
        <w:rPr>
          <w:rFonts w:ascii="Times New Roman" w:hAnsi="Times New Roman" w:cs="Times New Roman"/>
        </w:rPr>
        <w:t>Warisni</w:t>
      </w:r>
      <w:proofErr w:type="spellEnd"/>
      <w:r>
        <w:rPr>
          <w:rFonts w:ascii="Times New Roman" w:hAnsi="Times New Roman" w:cs="Times New Roman"/>
        </w:rPr>
        <w:t xml:space="preserve"> Pribadi, Jurnal “</w:t>
      </w:r>
      <w:r w:rsidRPr="00380393">
        <w:rPr>
          <w:rFonts w:ascii="Times New Roman" w:hAnsi="Times New Roman" w:cs="Times New Roman"/>
          <w:i/>
          <w:iCs/>
        </w:rPr>
        <w:t xml:space="preserve">Pembiayaan Hunian Syariah Kongsi Akad Musyarakah </w:t>
      </w:r>
      <w:proofErr w:type="spellStart"/>
      <w:r w:rsidRPr="00380393">
        <w:rPr>
          <w:rFonts w:ascii="Times New Roman" w:hAnsi="Times New Roman" w:cs="Times New Roman"/>
          <w:i/>
          <w:iCs/>
        </w:rPr>
        <w:t>Mutanaqisah</w:t>
      </w:r>
      <w:proofErr w:type="spellEnd"/>
      <w:r w:rsidRPr="00380393">
        <w:rPr>
          <w:rFonts w:ascii="Times New Roman" w:hAnsi="Times New Roman" w:cs="Times New Roman"/>
          <w:i/>
          <w:iCs/>
        </w:rPr>
        <w:t xml:space="preserve"> Perspektif </w:t>
      </w:r>
      <w:proofErr w:type="spellStart"/>
      <w:r w:rsidRPr="00380393">
        <w:rPr>
          <w:rFonts w:ascii="Times New Roman" w:hAnsi="Times New Roman" w:cs="Times New Roman"/>
          <w:i/>
          <w:iCs/>
        </w:rPr>
        <w:t>Undang-Undang</w:t>
      </w:r>
      <w:proofErr w:type="spellEnd"/>
      <w:r w:rsidRPr="00380393">
        <w:rPr>
          <w:rFonts w:ascii="Times New Roman" w:hAnsi="Times New Roman" w:cs="Times New Roman"/>
          <w:i/>
          <w:iCs/>
        </w:rPr>
        <w:t xml:space="preserve"> No. 21 Tahun 2008 Tentang Perbankan Syariah</w:t>
      </w:r>
      <w:r>
        <w:rPr>
          <w:rFonts w:ascii="Times New Roman" w:hAnsi="Times New Roman" w:cs="Times New Roman"/>
        </w:rPr>
        <w:t>”</w:t>
      </w:r>
    </w:p>
  </w:footnote>
  <w:footnote w:id="15">
    <w:p w14:paraId="5EADEA9C" w14:textId="77777777" w:rsidR="0035188B" w:rsidRDefault="0035188B" w:rsidP="0035188B">
      <w:pPr>
        <w:pStyle w:val="TeksCatatanKaki"/>
        <w:ind w:firstLine="567"/>
        <w:jc w:val="both"/>
      </w:pPr>
      <w:r w:rsidRPr="00773CB2">
        <w:rPr>
          <w:rStyle w:val="ReferensiCatatanKaki"/>
        </w:rPr>
        <w:footnoteRef/>
      </w:r>
      <w:r>
        <w:t xml:space="preserve"> </w:t>
      </w:r>
      <w:r>
        <w:rPr>
          <w:rFonts w:ascii="Times New Roman" w:hAnsi="Times New Roman" w:cs="Times New Roman"/>
        </w:rPr>
        <w:t>Ade Rahmawati, Irham Zaki. Jurnal “</w:t>
      </w:r>
      <w:r w:rsidRPr="00380393">
        <w:rPr>
          <w:rFonts w:ascii="Times New Roman" w:hAnsi="Times New Roman" w:cs="Times New Roman"/>
          <w:i/>
          <w:iCs/>
        </w:rPr>
        <w:t xml:space="preserve">Analisis Faktor Kebijakan Pemilihan Implementasi Akad Musyarakah </w:t>
      </w:r>
      <w:proofErr w:type="spellStart"/>
      <w:r w:rsidRPr="00380393">
        <w:rPr>
          <w:rFonts w:ascii="Times New Roman" w:hAnsi="Times New Roman" w:cs="Times New Roman"/>
          <w:i/>
          <w:iCs/>
        </w:rPr>
        <w:t>Mutanaqishah</w:t>
      </w:r>
      <w:proofErr w:type="spellEnd"/>
      <w:r w:rsidRPr="00380393">
        <w:rPr>
          <w:rFonts w:ascii="Times New Roman" w:hAnsi="Times New Roman" w:cs="Times New Roman"/>
          <w:i/>
          <w:iCs/>
        </w:rPr>
        <w:t xml:space="preserve"> Dari Pada Akad Ijarah </w:t>
      </w:r>
      <w:proofErr w:type="spellStart"/>
      <w:r w:rsidRPr="00380393">
        <w:rPr>
          <w:rFonts w:ascii="Times New Roman" w:hAnsi="Times New Roman" w:cs="Times New Roman"/>
          <w:i/>
          <w:iCs/>
        </w:rPr>
        <w:t>Muntahiya</w:t>
      </w:r>
      <w:proofErr w:type="spellEnd"/>
      <w:r w:rsidRPr="00380393">
        <w:rPr>
          <w:rFonts w:ascii="Times New Roman" w:hAnsi="Times New Roman" w:cs="Times New Roman"/>
          <w:i/>
          <w:iCs/>
        </w:rPr>
        <w:t xml:space="preserve"> </w:t>
      </w:r>
      <w:proofErr w:type="spellStart"/>
      <w:r w:rsidRPr="00380393">
        <w:rPr>
          <w:rFonts w:ascii="Times New Roman" w:hAnsi="Times New Roman" w:cs="Times New Roman"/>
          <w:i/>
          <w:iCs/>
        </w:rPr>
        <w:t>Bittamlik</w:t>
      </w:r>
      <w:proofErr w:type="spellEnd"/>
      <w:r w:rsidRPr="00380393">
        <w:rPr>
          <w:rFonts w:ascii="Times New Roman" w:hAnsi="Times New Roman" w:cs="Times New Roman"/>
          <w:i/>
          <w:iCs/>
        </w:rPr>
        <w:t xml:space="preserve"> Pada Bank Jatim Syariah Surabaya</w:t>
      </w:r>
      <w:r>
        <w:rPr>
          <w:rFonts w:ascii="Times New Roman" w:hAnsi="Times New Roman" w:cs="Times New Roman"/>
        </w:rPr>
        <w:t xml:space="preserve">” </w:t>
      </w:r>
      <w:proofErr w:type="spellStart"/>
      <w:r>
        <w:rPr>
          <w:rFonts w:ascii="Times New Roman" w:hAnsi="Times New Roman" w:cs="Times New Roman"/>
        </w:rPr>
        <w:t>thn</w:t>
      </w:r>
      <w:proofErr w:type="spellEnd"/>
      <w:r>
        <w:rPr>
          <w:rFonts w:ascii="Times New Roman" w:hAnsi="Times New Roman" w:cs="Times New Roman"/>
        </w:rPr>
        <w:t xml:space="preserve"> 2019, Vol. 6</w:t>
      </w:r>
    </w:p>
  </w:footnote>
  <w:footnote w:id="16">
    <w:p w14:paraId="510E58FC" w14:textId="77777777" w:rsidR="0035188B" w:rsidRDefault="0035188B" w:rsidP="0035188B">
      <w:pPr>
        <w:pStyle w:val="TeksCatatanKaki"/>
        <w:ind w:firstLine="567"/>
        <w:jc w:val="both"/>
      </w:pPr>
      <w:r w:rsidRPr="00773CB2">
        <w:rPr>
          <w:rStyle w:val="ReferensiCatatanKaki"/>
        </w:rPr>
        <w:footnoteRef/>
      </w:r>
      <w:r>
        <w:t xml:space="preserve"> </w:t>
      </w:r>
      <w:r>
        <w:rPr>
          <w:rFonts w:ascii="Times New Roman" w:hAnsi="Times New Roman" w:cs="Times New Roman"/>
        </w:rPr>
        <w:t>Muhammad Dwi Febrizal, Skripsi “</w:t>
      </w:r>
      <w:r w:rsidRPr="00380393">
        <w:rPr>
          <w:rFonts w:ascii="Times New Roman" w:hAnsi="Times New Roman" w:cs="Times New Roman"/>
          <w:i/>
          <w:iCs/>
        </w:rPr>
        <w:t xml:space="preserve">Analisis Pembiayaan Hunian Syariah Dengan Akad Musyarakah </w:t>
      </w:r>
      <w:proofErr w:type="spellStart"/>
      <w:r w:rsidRPr="00380393">
        <w:rPr>
          <w:rFonts w:ascii="Times New Roman" w:hAnsi="Times New Roman" w:cs="Times New Roman"/>
          <w:i/>
          <w:iCs/>
        </w:rPr>
        <w:t>Mutanaqishah</w:t>
      </w:r>
      <w:proofErr w:type="spellEnd"/>
      <w:r w:rsidRPr="00380393">
        <w:rPr>
          <w:rFonts w:ascii="Times New Roman" w:hAnsi="Times New Roman" w:cs="Times New Roman"/>
          <w:i/>
          <w:iCs/>
        </w:rPr>
        <w:t xml:space="preserve"> Pada Bank Muamalat Indonesia Cabang Bengkulu</w:t>
      </w:r>
      <w:r>
        <w:rPr>
          <w:rFonts w:ascii="Times New Roman" w:hAnsi="Times New Roman" w:cs="Times New Roman"/>
        </w:rPr>
        <w:t xml:space="preserve">” </w:t>
      </w:r>
      <w:proofErr w:type="spellStart"/>
      <w:r>
        <w:rPr>
          <w:rFonts w:ascii="Times New Roman" w:hAnsi="Times New Roman" w:cs="Times New Roman"/>
        </w:rPr>
        <w:t>Thn</w:t>
      </w:r>
      <w:proofErr w:type="spellEnd"/>
      <w:r>
        <w:rPr>
          <w:rFonts w:ascii="Times New Roman" w:hAnsi="Times New Roman" w:cs="Times New Roman"/>
        </w:rPr>
        <w:t xml:space="preserve"> 2016</w:t>
      </w:r>
    </w:p>
  </w:footnote>
  <w:footnote w:id="17">
    <w:p w14:paraId="2E788E1F" w14:textId="77777777" w:rsidR="0035188B" w:rsidRDefault="0035188B" w:rsidP="0035188B">
      <w:pPr>
        <w:pStyle w:val="TeksCatatanKaki"/>
        <w:ind w:firstLine="709"/>
        <w:jc w:val="both"/>
      </w:pPr>
      <w:r w:rsidRPr="00773CB2">
        <w:rPr>
          <w:rStyle w:val="ReferensiCatatanKaki"/>
        </w:rPr>
        <w:footnoteRef/>
      </w:r>
      <w:r>
        <w:t xml:space="preserve"> </w:t>
      </w:r>
      <w:r>
        <w:rPr>
          <w:rFonts w:ascii="Times New Roman" w:hAnsi="Times New Roman" w:cs="Times New Roman"/>
        </w:rPr>
        <w:t xml:space="preserve">Rinda </w:t>
      </w:r>
      <w:proofErr w:type="spellStart"/>
      <w:r>
        <w:rPr>
          <w:rFonts w:ascii="Times New Roman" w:hAnsi="Times New Roman" w:cs="Times New Roman"/>
        </w:rPr>
        <w:t>Lamumba</w:t>
      </w:r>
      <w:proofErr w:type="spellEnd"/>
      <w:r>
        <w:rPr>
          <w:rFonts w:ascii="Times New Roman" w:hAnsi="Times New Roman" w:cs="Times New Roman"/>
        </w:rPr>
        <w:t>, Skripsi “</w:t>
      </w:r>
      <w:r w:rsidRPr="00380393">
        <w:rPr>
          <w:rFonts w:ascii="Times New Roman" w:hAnsi="Times New Roman" w:cs="Times New Roman"/>
          <w:i/>
          <w:iCs/>
        </w:rPr>
        <w:t xml:space="preserve">Implementasi Akad Musyarakah </w:t>
      </w:r>
      <w:proofErr w:type="spellStart"/>
      <w:r w:rsidRPr="00380393">
        <w:rPr>
          <w:rFonts w:ascii="Times New Roman" w:hAnsi="Times New Roman" w:cs="Times New Roman"/>
          <w:i/>
          <w:iCs/>
        </w:rPr>
        <w:t>Mutanaqisah</w:t>
      </w:r>
      <w:proofErr w:type="spellEnd"/>
      <w:r w:rsidRPr="00380393">
        <w:rPr>
          <w:rFonts w:ascii="Times New Roman" w:hAnsi="Times New Roman" w:cs="Times New Roman"/>
          <w:i/>
          <w:iCs/>
        </w:rPr>
        <w:t xml:space="preserve"> Pada Produk Griya </w:t>
      </w:r>
      <w:proofErr w:type="spellStart"/>
      <w:r w:rsidRPr="00380393">
        <w:rPr>
          <w:rFonts w:ascii="Times New Roman" w:hAnsi="Times New Roman" w:cs="Times New Roman"/>
          <w:i/>
          <w:iCs/>
        </w:rPr>
        <w:t>Ib</w:t>
      </w:r>
      <w:proofErr w:type="spellEnd"/>
      <w:r w:rsidRPr="00380393">
        <w:rPr>
          <w:rFonts w:ascii="Times New Roman" w:hAnsi="Times New Roman" w:cs="Times New Roman"/>
          <w:i/>
          <w:iCs/>
        </w:rPr>
        <w:t xml:space="preserve"> Hasanah Di </w:t>
      </w:r>
      <w:proofErr w:type="spellStart"/>
      <w:r w:rsidRPr="00380393">
        <w:rPr>
          <w:rFonts w:ascii="Times New Roman" w:hAnsi="Times New Roman" w:cs="Times New Roman"/>
          <w:i/>
          <w:iCs/>
        </w:rPr>
        <w:t>Bni</w:t>
      </w:r>
      <w:proofErr w:type="spellEnd"/>
      <w:r w:rsidRPr="00380393">
        <w:rPr>
          <w:rFonts w:ascii="Times New Roman" w:hAnsi="Times New Roman" w:cs="Times New Roman"/>
          <w:i/>
          <w:iCs/>
        </w:rPr>
        <w:t xml:space="preserve"> Syariah Cabang Palangka Raya Di Tinjau Dalam Fatwa DSN MUI</w:t>
      </w:r>
      <w:r>
        <w:rPr>
          <w:rFonts w:ascii="Times New Roman" w:hAnsi="Times New Roman" w:cs="Times New Roman"/>
        </w:rPr>
        <w:t xml:space="preserve">” </w:t>
      </w:r>
      <w:proofErr w:type="spellStart"/>
      <w:r>
        <w:rPr>
          <w:rFonts w:ascii="Times New Roman" w:hAnsi="Times New Roman" w:cs="Times New Roman"/>
        </w:rPr>
        <w:t>Thn</w:t>
      </w:r>
      <w:proofErr w:type="spellEnd"/>
      <w:r>
        <w:rPr>
          <w:rFonts w:ascii="Times New Roman" w:hAnsi="Times New Roman" w:cs="Times New Roman"/>
        </w:rP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031CA" w14:textId="61D4789C" w:rsidR="00651D78" w:rsidRDefault="00651D78">
    <w:pPr>
      <w:pStyle w:val="Header"/>
    </w:pPr>
    <w:r>
      <w:rPr>
        <w:noProof/>
        <w14:ligatures w14:val="standardContextual"/>
      </w:rPr>
      <w:pict w14:anchorId="2F23E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657" o:spid="_x0000_s1026" type="#_x0000_t75" style="position:absolute;margin-left:0;margin-top:0;width:306pt;height:4in;z-index:-251657216;mso-position-horizontal:center;mso-position-horizontal-relative:margin;mso-position-vertical:center;mso-position-vertical-relative:margin" o:allowincell="f">
          <v:imagedata r:id="rId1" o:title="logo ui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C351" w14:textId="0ED6802B" w:rsidR="00651D78" w:rsidRDefault="00651D78">
    <w:pPr>
      <w:pStyle w:val="Header"/>
    </w:pPr>
    <w:r>
      <w:rPr>
        <w:noProof/>
        <w14:ligatures w14:val="standardContextual"/>
      </w:rPr>
      <w:pict w14:anchorId="55FF9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658" o:spid="_x0000_s1027" type="#_x0000_t75" style="position:absolute;margin-left:0;margin-top:0;width:306pt;height:4in;z-index:-251656192;mso-position-horizontal:center;mso-position-horizontal-relative:margin;mso-position-vertical:center;mso-position-vertical-relative:margin" o:allowincell="f">
          <v:imagedata r:id="rId1" o:title="logo ui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B686C" w14:textId="6225B75D" w:rsidR="00651D78" w:rsidRDefault="00651D78">
    <w:pPr>
      <w:pStyle w:val="Header"/>
    </w:pPr>
    <w:r>
      <w:rPr>
        <w:noProof/>
        <w14:ligatures w14:val="standardContextual"/>
      </w:rPr>
      <w:pict w14:anchorId="5BF85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656" o:spid="_x0000_s1025" type="#_x0000_t75" style="position:absolute;margin-left:0;margin-top:0;width:306pt;height:4in;z-index:-251658240;mso-position-horizontal:center;mso-position-horizontal-relative:margin;mso-position-vertical:center;mso-position-vertical-relative:margin" o:allowincell="f">
          <v:imagedata r:id="rId1" o:title="logo ui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83C57"/>
    <w:multiLevelType w:val="hybridMultilevel"/>
    <w:tmpl w:val="B36E0F7A"/>
    <w:lvl w:ilvl="0" w:tplc="00DA007C">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1B303BAB"/>
    <w:multiLevelType w:val="hybridMultilevel"/>
    <w:tmpl w:val="41F8206E"/>
    <w:lvl w:ilvl="0" w:tplc="A058BEAE">
      <w:start w:val="1"/>
      <w:numFmt w:val="decimal"/>
      <w:lvlText w:val="%1."/>
      <w:lvlJc w:val="left"/>
      <w:pPr>
        <w:ind w:left="1800" w:hanging="360"/>
      </w:pPr>
      <w:rPr>
        <w:b w:val="0"/>
        <w:bCs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 w15:restartNumberingAfterBreak="0">
    <w:nsid w:val="2938073D"/>
    <w:multiLevelType w:val="hybridMultilevel"/>
    <w:tmpl w:val="C3F072F2"/>
    <w:lvl w:ilvl="0" w:tplc="11F89D08">
      <w:start w:val="1"/>
      <w:numFmt w:val="decimal"/>
      <w:lvlText w:val="%1."/>
      <w:lvlJc w:val="left"/>
      <w:pPr>
        <w:ind w:left="1800" w:hanging="360"/>
      </w:pPr>
      <w:rPr>
        <w:b w:val="0"/>
        <w:bCs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 w15:restartNumberingAfterBreak="0">
    <w:nsid w:val="2EA64AD6"/>
    <w:multiLevelType w:val="hybridMultilevel"/>
    <w:tmpl w:val="91ACF326"/>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15:restartNumberingAfterBreak="0">
    <w:nsid w:val="458A6FA9"/>
    <w:multiLevelType w:val="hybridMultilevel"/>
    <w:tmpl w:val="3E2EE21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3A3FE3"/>
    <w:multiLevelType w:val="hybridMultilevel"/>
    <w:tmpl w:val="30C8C078"/>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6" w15:restartNumberingAfterBreak="0">
    <w:nsid w:val="6DA35808"/>
    <w:multiLevelType w:val="hybridMultilevel"/>
    <w:tmpl w:val="A75E2C84"/>
    <w:lvl w:ilvl="0" w:tplc="4BB60CE8">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70106278"/>
    <w:multiLevelType w:val="hybridMultilevel"/>
    <w:tmpl w:val="E6D4F592"/>
    <w:lvl w:ilvl="0" w:tplc="765AF884">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71005ECD"/>
    <w:multiLevelType w:val="hybridMultilevel"/>
    <w:tmpl w:val="66345994"/>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num w:numId="1" w16cid:durableId="244535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787980">
    <w:abstractNumId w:val="0"/>
  </w:num>
  <w:num w:numId="3" w16cid:durableId="249123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566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222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259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677038">
    <w:abstractNumId w:val="7"/>
  </w:num>
  <w:num w:numId="8" w16cid:durableId="1227182898">
    <w:abstractNumId w:val="6"/>
  </w:num>
  <w:num w:numId="9" w16cid:durableId="806704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8B"/>
    <w:rsid w:val="001E4E7F"/>
    <w:rsid w:val="0035188B"/>
    <w:rsid w:val="00651D78"/>
    <w:rsid w:val="00B154BE"/>
    <w:rsid w:val="00C878B3"/>
    <w:rsid w:val="00FE69F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89D55"/>
  <w15:chartTrackingRefBased/>
  <w15:docId w15:val="{9FF53989-BE7F-47A7-9159-A98FA9C8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8B"/>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35188B"/>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paragraph" w:styleId="Judul2">
    <w:name w:val="heading 2"/>
    <w:basedOn w:val="Normal"/>
    <w:next w:val="Normal"/>
    <w:link w:val="Judul2KAR"/>
    <w:uiPriority w:val="9"/>
    <w:unhideWhenUsed/>
    <w:qFormat/>
    <w:rsid w:val="003518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5188B"/>
    <w:rPr>
      <w:rFonts w:ascii="Times New Roman" w:eastAsia="Times New Roman" w:hAnsi="Times New Roman" w:cs="Times New Roman"/>
      <w:b/>
      <w:color w:val="000000"/>
      <w:sz w:val="28"/>
      <w:lang w:val="en-ID" w:eastAsia="en-ID"/>
    </w:rPr>
  </w:style>
  <w:style w:type="character" w:customStyle="1" w:styleId="Judul2KAR">
    <w:name w:val="Judul 2 KAR"/>
    <w:basedOn w:val="FontParagrafDefault"/>
    <w:link w:val="Judul2"/>
    <w:uiPriority w:val="9"/>
    <w:rsid w:val="0035188B"/>
    <w:rPr>
      <w:rFonts w:asciiTheme="majorHAnsi" w:eastAsiaTheme="majorEastAsia" w:hAnsiTheme="majorHAnsi" w:cstheme="majorBidi"/>
      <w:color w:val="2F5496" w:themeColor="accent1" w:themeShade="BF"/>
      <w:kern w:val="0"/>
      <w:sz w:val="26"/>
      <w:szCs w:val="26"/>
      <w:lang w:val="en-US"/>
      <w14:ligatures w14:val="none"/>
    </w:rPr>
  </w:style>
  <w:style w:type="paragraph" w:styleId="DaftarParagraf">
    <w:name w:val="List Paragraph"/>
    <w:aliases w:val="Body of text,Colorful List - Accent 11,List Paragraph1"/>
    <w:basedOn w:val="Normal"/>
    <w:link w:val="DaftarParagrafKAR"/>
    <w:uiPriority w:val="34"/>
    <w:qFormat/>
    <w:rsid w:val="0035188B"/>
    <w:pPr>
      <w:spacing w:after="160" w:line="259" w:lineRule="auto"/>
      <w:ind w:left="720"/>
      <w:contextualSpacing/>
    </w:pPr>
    <w:rPr>
      <w:rFonts w:asciiTheme="minorHAnsi" w:hAnsiTheme="minorHAnsi" w:cs="Mangal"/>
      <w:kern w:val="2"/>
      <w:sz w:val="22"/>
      <w:szCs w:val="20"/>
      <w:lang w:val="en-ID" w:bidi="hi-IN"/>
      <w14:ligatures w14:val="standardContextual"/>
    </w:rPr>
  </w:style>
  <w:style w:type="paragraph" w:styleId="TeksCatatanKaki">
    <w:name w:val="footnote text"/>
    <w:basedOn w:val="Normal"/>
    <w:link w:val="TeksCatatanKakiKAR"/>
    <w:uiPriority w:val="99"/>
    <w:unhideWhenUsed/>
    <w:rsid w:val="0035188B"/>
    <w:pPr>
      <w:spacing w:after="0" w:line="240" w:lineRule="auto"/>
    </w:pPr>
    <w:rPr>
      <w:rFonts w:asciiTheme="minorHAnsi" w:hAnsiTheme="minorHAnsi"/>
      <w:sz w:val="20"/>
      <w:szCs w:val="20"/>
      <w:lang w:val="id-ID"/>
    </w:rPr>
  </w:style>
  <w:style w:type="character" w:customStyle="1" w:styleId="TeksCatatanKakiKAR">
    <w:name w:val="Teks Catatan Kaki KAR"/>
    <w:basedOn w:val="FontParagrafDefault"/>
    <w:link w:val="TeksCatatanKaki"/>
    <w:uiPriority w:val="99"/>
    <w:rsid w:val="0035188B"/>
    <w:rPr>
      <w:kern w:val="0"/>
      <w:sz w:val="20"/>
      <w:szCs w:val="20"/>
      <w14:ligatures w14:val="none"/>
    </w:rPr>
  </w:style>
  <w:style w:type="character" w:styleId="ReferensiCatatanKaki">
    <w:name w:val="footnote reference"/>
    <w:basedOn w:val="FontParagrafDefault"/>
    <w:uiPriority w:val="99"/>
    <w:semiHidden/>
    <w:unhideWhenUsed/>
    <w:rsid w:val="0035188B"/>
    <w:rPr>
      <w:vertAlign w:val="superscript"/>
    </w:rPr>
  </w:style>
  <w:style w:type="character" w:customStyle="1" w:styleId="personname">
    <w:name w:val="person_name"/>
    <w:basedOn w:val="FontParagrafDefault"/>
    <w:rsid w:val="0035188B"/>
  </w:style>
  <w:style w:type="character" w:styleId="Penekanan">
    <w:name w:val="Emphasis"/>
    <w:basedOn w:val="FontParagrafDefault"/>
    <w:uiPriority w:val="20"/>
    <w:qFormat/>
    <w:rsid w:val="0035188B"/>
    <w:rPr>
      <w:i/>
      <w:iCs/>
    </w:rPr>
  </w:style>
  <w:style w:type="character" w:customStyle="1" w:styleId="DaftarParagrafKAR">
    <w:name w:val="Daftar Paragraf KAR"/>
    <w:aliases w:val="Body of text KAR,Colorful List - Accent 11 KAR,List Paragraph1 KAR"/>
    <w:link w:val="DaftarParagraf"/>
    <w:uiPriority w:val="34"/>
    <w:rsid w:val="0035188B"/>
    <w:rPr>
      <w:rFonts w:cs="Mangal"/>
      <w:szCs w:val="20"/>
      <w:lang w:val="en-ID" w:bidi="hi-IN"/>
    </w:rPr>
  </w:style>
  <w:style w:type="character" w:styleId="Kuat">
    <w:name w:val="Strong"/>
    <w:basedOn w:val="FontParagrafDefault"/>
    <w:uiPriority w:val="22"/>
    <w:qFormat/>
    <w:rsid w:val="0035188B"/>
    <w:rPr>
      <w:b/>
      <w:bCs/>
    </w:rPr>
  </w:style>
  <w:style w:type="paragraph" w:styleId="Header">
    <w:name w:val="header"/>
    <w:basedOn w:val="Normal"/>
    <w:link w:val="HeaderKAR"/>
    <w:uiPriority w:val="99"/>
    <w:unhideWhenUsed/>
    <w:rsid w:val="00651D78"/>
    <w:pPr>
      <w:tabs>
        <w:tab w:val="center" w:pos="4513"/>
        <w:tab w:val="right" w:pos="9026"/>
      </w:tabs>
      <w:spacing w:after="0" w:line="240" w:lineRule="auto"/>
    </w:pPr>
  </w:style>
  <w:style w:type="character" w:customStyle="1" w:styleId="HeaderKAR">
    <w:name w:val="Header KAR"/>
    <w:basedOn w:val="FontParagrafDefault"/>
    <w:link w:val="Header"/>
    <w:uiPriority w:val="99"/>
    <w:rsid w:val="00651D78"/>
    <w:rPr>
      <w:rFonts w:ascii="Times New Roman" w:hAnsi="Times New Roman"/>
      <w:kern w:val="0"/>
      <w:sz w:val="24"/>
      <w:lang w:val="en-US"/>
      <w14:ligatures w14:val="none"/>
    </w:rPr>
  </w:style>
  <w:style w:type="paragraph" w:styleId="Footer">
    <w:name w:val="footer"/>
    <w:basedOn w:val="Normal"/>
    <w:link w:val="FooterKAR"/>
    <w:uiPriority w:val="99"/>
    <w:unhideWhenUsed/>
    <w:rsid w:val="00651D78"/>
    <w:pPr>
      <w:tabs>
        <w:tab w:val="center" w:pos="4513"/>
        <w:tab w:val="right" w:pos="9026"/>
      </w:tabs>
      <w:spacing w:after="0" w:line="240" w:lineRule="auto"/>
    </w:pPr>
  </w:style>
  <w:style w:type="character" w:customStyle="1" w:styleId="FooterKAR">
    <w:name w:val="Footer KAR"/>
    <w:basedOn w:val="FontParagrafDefault"/>
    <w:link w:val="Footer"/>
    <w:uiPriority w:val="99"/>
    <w:rsid w:val="00651D78"/>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61E9F-B5B0-411D-8D87-08CEF83D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3173</Words>
  <Characters>18088</Characters>
  <Application>Microsoft Office Word</Application>
  <DocSecurity>0</DocSecurity>
  <Lines>150</Lines>
  <Paragraphs>42</Paragraphs>
  <ScaleCrop>false</ScaleCrop>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2</cp:revision>
  <dcterms:created xsi:type="dcterms:W3CDTF">2024-11-16T07:39:00Z</dcterms:created>
  <dcterms:modified xsi:type="dcterms:W3CDTF">2024-11-16T14:42:00Z</dcterms:modified>
</cp:coreProperties>
</file>