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7450" w14:textId="77777777" w:rsidR="00DF63C7" w:rsidRPr="00DF63C7" w:rsidRDefault="00DF63C7" w:rsidP="00DF63C7">
      <w:pPr>
        <w:keepNext/>
        <w:keepLines/>
        <w:spacing w:after="0"/>
        <w:jc w:val="center"/>
        <w:outlineLvl w:val="0"/>
        <w:rPr>
          <w:rFonts w:ascii="Times New Roman" w:eastAsia="Times New Roman" w:hAnsi="Times New Roman" w:cs="Times New Roman"/>
          <w:b/>
          <w:bCs/>
          <w:kern w:val="0"/>
          <w:sz w:val="28"/>
          <w:szCs w:val="28"/>
          <w14:ligatures w14:val="none"/>
        </w:rPr>
      </w:pPr>
      <w:bookmarkStart w:id="0" w:name="_Toc142212908"/>
      <w:r w:rsidRPr="00DF63C7">
        <w:rPr>
          <w:rFonts w:ascii="Times New Roman" w:eastAsia="Times New Roman" w:hAnsi="Times New Roman" w:cs="Times New Roman"/>
          <w:b/>
          <w:bCs/>
          <w:kern w:val="0"/>
          <w:sz w:val="28"/>
          <w:szCs w:val="28"/>
          <w14:ligatures w14:val="none"/>
        </w:rPr>
        <w:t>DAFTAR PUSTAKA</w:t>
      </w:r>
      <w:bookmarkEnd w:id="0"/>
    </w:p>
    <w:p w14:paraId="264ED930" w14:textId="77777777" w:rsidR="00DF63C7" w:rsidRPr="00DF63C7" w:rsidRDefault="00DF63C7" w:rsidP="00DF63C7">
      <w:pPr>
        <w:spacing w:after="200" w:line="276" w:lineRule="auto"/>
        <w:rPr>
          <w:rFonts w:ascii="Calibri" w:eastAsia="Calibri" w:hAnsi="Calibri" w:cs="Arial"/>
          <w:kern w:val="0"/>
          <w14:ligatures w14:val="none"/>
        </w:rPr>
      </w:pPr>
    </w:p>
    <w:p w14:paraId="39EEBBCA"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Calibri" w:eastAsia="Calibri" w:hAnsi="Calibri" w:cs="Arial"/>
          <w:kern w:val="0"/>
          <w14:ligatures w14:val="none"/>
        </w:rPr>
        <w:fldChar w:fldCharType="begin"/>
      </w:r>
      <w:r w:rsidRPr="00DF63C7">
        <w:rPr>
          <w:rFonts w:ascii="Calibri" w:eastAsia="Calibri" w:hAnsi="Calibri" w:cs="Arial"/>
          <w:kern w:val="0"/>
          <w14:ligatures w14:val="none"/>
        </w:rPr>
        <w:instrText xml:space="preserve"> ADDIN ZOTERO_BIBL {"uncited":[],"omitted":[],"custom":[]} CSL_BIBLIOGRAPHY </w:instrText>
      </w:r>
      <w:r w:rsidRPr="00DF63C7">
        <w:rPr>
          <w:rFonts w:ascii="Calibri" w:eastAsia="Calibri" w:hAnsi="Calibri" w:cs="Arial"/>
          <w:kern w:val="0"/>
          <w14:ligatures w14:val="none"/>
        </w:rPr>
        <w:fldChar w:fldCharType="separate"/>
      </w:r>
      <w:r w:rsidRPr="00DF63C7">
        <w:rPr>
          <w:rFonts w:ascii="Times New Roman" w:eastAsia="Calibri" w:hAnsi="Times New Roman" w:cs="Times New Roman"/>
          <w:kern w:val="0"/>
          <w:sz w:val="24"/>
          <w:lang w:val="id-ID"/>
          <w14:ligatures w14:val="none"/>
        </w:rPr>
        <w:t xml:space="preserve">Abdullah, Ahmad. “PINJAMAN KREDIT DALAM PERSPEKTIF PENDIDIKAN ISLAM.” </w:t>
      </w:r>
      <w:r w:rsidRPr="00DF63C7">
        <w:rPr>
          <w:rFonts w:ascii="Times New Roman" w:eastAsia="Calibri" w:hAnsi="Times New Roman" w:cs="Times New Roman"/>
          <w:i/>
          <w:iCs/>
          <w:kern w:val="0"/>
          <w:sz w:val="24"/>
          <w:lang w:val="id-ID"/>
          <w14:ligatures w14:val="none"/>
        </w:rPr>
        <w:t>JURNAL HUKUM EKONOMI SYARIAH</w:t>
      </w:r>
      <w:r w:rsidRPr="00DF63C7">
        <w:rPr>
          <w:rFonts w:ascii="Times New Roman" w:eastAsia="Calibri" w:hAnsi="Times New Roman" w:cs="Times New Roman"/>
          <w:kern w:val="0"/>
          <w:sz w:val="24"/>
          <w:lang w:val="id-ID"/>
          <w14:ligatures w14:val="none"/>
        </w:rPr>
        <w:t xml:space="preserve"> 3, no. 1 (20 Juni 2019): 40–52. https://doi.org/10.26618/j-hes.v3i1.2122.</w:t>
      </w:r>
    </w:p>
    <w:p w14:paraId="16A6F473"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Agency, ANTARA News. “UMKM Kota Kediri manfaatkan ‘Kurnia’ akses kredit bunga rendah.” ANTARA News Jawa Timur. Diakses 14 Juni 2023. https://jatim.antaranews.com/berita/517194/umkm-kota-kediri-manfaatkan-kurnia-akses-kredit-bunga-rendah.</w:t>
      </w:r>
    </w:p>
    <w:p w14:paraId="1DFC9EDF"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Ak, Drs Ismail, MBA. </w:t>
      </w:r>
      <w:r w:rsidRPr="00DF63C7">
        <w:rPr>
          <w:rFonts w:ascii="Times New Roman" w:eastAsia="Calibri" w:hAnsi="Times New Roman" w:cs="Times New Roman"/>
          <w:i/>
          <w:iCs/>
          <w:kern w:val="0"/>
          <w:sz w:val="24"/>
          <w:lang w:val="id-ID"/>
          <w14:ligatures w14:val="none"/>
        </w:rPr>
        <w:t>Perbankan Syariah</w:t>
      </w:r>
      <w:r w:rsidRPr="00DF63C7">
        <w:rPr>
          <w:rFonts w:ascii="Times New Roman" w:eastAsia="Calibri" w:hAnsi="Times New Roman" w:cs="Times New Roman"/>
          <w:kern w:val="0"/>
          <w:sz w:val="24"/>
          <w:lang w:val="id-ID"/>
          <w14:ligatures w14:val="none"/>
        </w:rPr>
        <w:t>. Kencana, 2017.</w:t>
      </w:r>
    </w:p>
    <w:p w14:paraId="7F67823C"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“Arti kata implementasi - Kamus Besar Bahasa Indonesia (KBBI) Online.” Diakses 25 Juni 2023. https://kbbi.web.id/implementasi.</w:t>
      </w:r>
    </w:p>
    <w:p w14:paraId="40FC44F6"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“Badan Pusat Statistik Kota Kediri.” Diakses 15 Juni 2023. https://kedirikota.bps.go.id/indicator/12/246/1/jumlah-penduduk-hasil-registrasi-penduduk-menurut-kecamatan.html.</w:t>
      </w:r>
    </w:p>
    <w:p w14:paraId="28EE734D"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Budi Winarno. </w:t>
      </w:r>
      <w:r w:rsidRPr="00DF63C7">
        <w:rPr>
          <w:rFonts w:ascii="Times New Roman" w:eastAsia="Calibri" w:hAnsi="Times New Roman" w:cs="Times New Roman"/>
          <w:i/>
          <w:iCs/>
          <w:kern w:val="0"/>
          <w:sz w:val="24"/>
          <w:lang w:val="id-ID"/>
          <w14:ligatures w14:val="none"/>
        </w:rPr>
        <w:t>Kebijakan Publik: Teori, Proses, dan Studi Kasus: Edisi dan Revisi Terbaru</w:t>
      </w:r>
      <w:r w:rsidRPr="00DF63C7">
        <w:rPr>
          <w:rFonts w:ascii="Times New Roman" w:eastAsia="Calibri" w:hAnsi="Times New Roman" w:cs="Times New Roman"/>
          <w:kern w:val="0"/>
          <w:sz w:val="24"/>
          <w:lang w:val="id-ID"/>
          <w14:ligatures w14:val="none"/>
        </w:rPr>
        <w:t>. Cet. 1. Sleman, Yogyakarta : Jagakarsa, Jakarta: Center for Academic Publishing Service ; Distributor tunggal, Buku Seru, 2012.</w:t>
      </w:r>
    </w:p>
    <w:p w14:paraId="5ECA13F5"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Budiardjo, Miriam. </w:t>
      </w:r>
      <w:r w:rsidRPr="00DF63C7">
        <w:rPr>
          <w:rFonts w:ascii="Times New Roman" w:eastAsia="Calibri" w:hAnsi="Times New Roman" w:cs="Times New Roman"/>
          <w:i/>
          <w:iCs/>
          <w:kern w:val="0"/>
          <w:sz w:val="24"/>
          <w:lang w:val="id-ID"/>
          <w14:ligatures w14:val="none"/>
        </w:rPr>
        <w:t>Dasar-Dasar Ilmu Politik</w:t>
      </w:r>
      <w:r w:rsidRPr="00DF63C7">
        <w:rPr>
          <w:rFonts w:ascii="Times New Roman" w:eastAsia="Calibri" w:hAnsi="Times New Roman" w:cs="Times New Roman"/>
          <w:kern w:val="0"/>
          <w:sz w:val="24"/>
          <w:lang w:val="id-ID"/>
          <w14:ligatures w14:val="none"/>
        </w:rPr>
        <w:t>. Gramedia Pustaka Utama, 2003.</w:t>
      </w:r>
    </w:p>
    <w:p w14:paraId="096C86AF"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Darwanto Darwanto, dan Dani Danuar Tri U. “Pengembangan Usaha Mikro Kecil dan Menengah (UMKM) Berbasis Ekonomi Kreatif di Kota Semarang.” </w:t>
      </w:r>
      <w:r w:rsidRPr="00DF63C7">
        <w:rPr>
          <w:rFonts w:ascii="Times New Roman" w:eastAsia="Calibri" w:hAnsi="Times New Roman" w:cs="Times New Roman"/>
          <w:i/>
          <w:iCs/>
          <w:kern w:val="0"/>
          <w:sz w:val="24"/>
          <w:lang w:val="id-ID"/>
          <w14:ligatures w14:val="none"/>
        </w:rPr>
        <w:t>Diponegoro Journal of Economics</w:t>
      </w:r>
      <w:r w:rsidRPr="00DF63C7">
        <w:rPr>
          <w:rFonts w:ascii="Times New Roman" w:eastAsia="Calibri" w:hAnsi="Times New Roman" w:cs="Times New Roman"/>
          <w:kern w:val="0"/>
          <w:sz w:val="24"/>
          <w:lang w:val="id-ID"/>
          <w14:ligatures w14:val="none"/>
        </w:rPr>
        <w:t xml:space="preserve"> 2, no. 4 (2013).</w:t>
      </w:r>
    </w:p>
    <w:p w14:paraId="23779189"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“Dokumen Dinas Koperasi dan UMTK Kota Kediri,” 2023.</w:t>
      </w:r>
    </w:p>
    <w:p w14:paraId="3D1703D2"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Ekawati, Dian. “IMPLEMENTASI PROGRAM KREDIT USAHA RAKYAT (KUR) BRI UNIT SANGIASSERI DALAM MENINGKATKAN KESEJAHTERAAN USAHA KECIL DAN MENENGAH DI KELURAHAN SANGIASSERI KECAMATAN SINJAI SELATAN KABUPATEN SINJAI.” </w:t>
      </w:r>
      <w:r w:rsidRPr="00DF63C7">
        <w:rPr>
          <w:rFonts w:ascii="Times New Roman" w:eastAsia="Calibri" w:hAnsi="Times New Roman" w:cs="Times New Roman"/>
          <w:i/>
          <w:iCs/>
          <w:kern w:val="0"/>
          <w:sz w:val="24"/>
          <w:lang w:val="id-ID"/>
          <w14:ligatures w14:val="none"/>
        </w:rPr>
        <w:t>FAKULTAS DAKWAH DAN KOMUNIKASI UNIVERSITAS ISLAM NEGERI ALAUDDIN MAKASSAR</w:t>
      </w:r>
      <w:r w:rsidRPr="00DF63C7">
        <w:rPr>
          <w:rFonts w:ascii="Times New Roman" w:eastAsia="Calibri" w:hAnsi="Times New Roman" w:cs="Times New Roman"/>
          <w:kern w:val="0"/>
          <w:sz w:val="24"/>
          <w:lang w:val="id-ID"/>
          <w14:ligatures w14:val="none"/>
        </w:rPr>
        <w:t>, 29 Agustus 2016.</w:t>
      </w:r>
    </w:p>
    <w:p w14:paraId="36FA5AF8"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fahmi, dan Rijal Fahmi Mohamadi. “Pengertian, Jenis dan Perkembangan UMKM di Indonesia.” Mekari Jurnal, 1 Februari 2020. </w:t>
      </w:r>
      <w:r w:rsidRPr="00DF63C7">
        <w:rPr>
          <w:rFonts w:ascii="Times New Roman" w:eastAsia="Calibri" w:hAnsi="Times New Roman" w:cs="Times New Roman"/>
          <w:kern w:val="0"/>
          <w:sz w:val="24"/>
          <w:lang w:val="id-ID"/>
          <w14:ligatures w14:val="none"/>
        </w:rPr>
        <w:lastRenderedPageBreak/>
        <w:t>https://www.jurnal.id/id/blog/apa-itu-arti-yang-dimaksud-pengertian-umkm-artinya-adalah/.</w:t>
      </w:r>
    </w:p>
    <w:p w14:paraId="3D80A11A"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Fahriyansah, Mohammad. “JURUSAN ILMU EKONOMI FAKULTAS EKONOMI DAN BISNIS UNIVERSITAS BRAWIJAYA MALANG 2018,” t.t.</w:t>
      </w:r>
    </w:p>
    <w:p w14:paraId="0AB14774"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Gaffar, Afan. </w:t>
      </w:r>
      <w:r w:rsidRPr="00DF63C7">
        <w:rPr>
          <w:rFonts w:ascii="Times New Roman" w:eastAsia="Calibri" w:hAnsi="Times New Roman" w:cs="Times New Roman"/>
          <w:i/>
          <w:iCs/>
          <w:kern w:val="0"/>
          <w:sz w:val="24"/>
          <w:lang w:val="id-ID"/>
          <w14:ligatures w14:val="none"/>
        </w:rPr>
        <w:t>Politik Indonesia: Transisi Menuju Demokrasi</w:t>
      </w:r>
      <w:r w:rsidRPr="00DF63C7">
        <w:rPr>
          <w:rFonts w:ascii="Times New Roman" w:eastAsia="Calibri" w:hAnsi="Times New Roman" w:cs="Times New Roman"/>
          <w:kern w:val="0"/>
          <w:sz w:val="24"/>
          <w:lang w:val="id-ID"/>
          <w14:ligatures w14:val="none"/>
        </w:rPr>
        <w:t>. Cet. 1. Yogyakarta: Pustaka Pelajar, 1999.</w:t>
      </w:r>
    </w:p>
    <w:p w14:paraId="4E0EDAEC"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Hapsila, Ivalaina Astarina dan Angga. </w:t>
      </w:r>
      <w:r w:rsidRPr="00DF63C7">
        <w:rPr>
          <w:rFonts w:ascii="Times New Roman" w:eastAsia="Calibri" w:hAnsi="Times New Roman" w:cs="Times New Roman"/>
          <w:i/>
          <w:iCs/>
          <w:kern w:val="0"/>
          <w:sz w:val="24"/>
          <w:lang w:val="id-ID"/>
          <w14:ligatures w14:val="none"/>
        </w:rPr>
        <w:t>Manajemen Perbankan</w:t>
      </w:r>
      <w:r w:rsidRPr="00DF63C7">
        <w:rPr>
          <w:rFonts w:ascii="Times New Roman" w:eastAsia="Calibri" w:hAnsi="Times New Roman" w:cs="Times New Roman"/>
          <w:kern w:val="0"/>
          <w:sz w:val="24"/>
          <w:lang w:val="id-ID"/>
          <w14:ligatures w14:val="none"/>
        </w:rPr>
        <w:t>. Deepublish, 2015.</w:t>
      </w:r>
    </w:p>
    <w:p w14:paraId="2AF168E7"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Herlyansah, Pradytia. “IMPLEMENTASI KEBIJAKAN PEMBERDAYAAN USAHA MIKRO KECIL MENENGAH (UMKM) DI KOTA TANGERANG - EPrints Repository UNTIRTA.” UNIVERSITAS SULTAN AGENG TIRTAYASA, 2016. http://eprints.untirta.ac.id/744/.</w:t>
      </w:r>
    </w:p>
    <w:p w14:paraId="0A521F3E"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Hidayatullah, M Atha. “KEBIJAKAN DINAS KOPERASI DAN UMKM DALAM MENYALURKAN KREDIT USAHA RAKYAT OLEH PIHAK KETIGA UNTUK MODAL USAHA MIKRO KECIL DAN MENENGAH DI PROVINSI LAMPUNG.” </w:t>
      </w:r>
      <w:r w:rsidRPr="00DF63C7">
        <w:rPr>
          <w:rFonts w:ascii="Times New Roman" w:eastAsia="Calibri" w:hAnsi="Times New Roman" w:cs="Times New Roman"/>
          <w:i/>
          <w:iCs/>
          <w:kern w:val="0"/>
          <w:sz w:val="24"/>
          <w:lang w:val="id-ID"/>
          <w14:ligatures w14:val="none"/>
        </w:rPr>
        <w:t>UNIVERSITAS LAMPUNG</w:t>
      </w:r>
      <w:r w:rsidRPr="00DF63C7">
        <w:rPr>
          <w:rFonts w:ascii="Times New Roman" w:eastAsia="Calibri" w:hAnsi="Times New Roman" w:cs="Times New Roman"/>
          <w:kern w:val="0"/>
          <w:sz w:val="24"/>
          <w:lang w:val="id-ID"/>
          <w14:ligatures w14:val="none"/>
        </w:rPr>
        <w:t>, 2017.</w:t>
      </w:r>
    </w:p>
    <w:p w14:paraId="0B853F48"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Jonathan, Sarwono. </w:t>
      </w:r>
      <w:r w:rsidRPr="00DF63C7">
        <w:rPr>
          <w:rFonts w:ascii="Times New Roman" w:eastAsia="Calibri" w:hAnsi="Times New Roman" w:cs="Times New Roman"/>
          <w:i/>
          <w:iCs/>
          <w:kern w:val="0"/>
          <w:sz w:val="24"/>
          <w:lang w:val="id-ID"/>
          <w14:ligatures w14:val="none"/>
        </w:rPr>
        <w:t>Metode Penelitian Kuantitatif Dan Kualitatif</w:t>
      </w:r>
      <w:r w:rsidRPr="00DF63C7">
        <w:rPr>
          <w:rFonts w:ascii="Times New Roman" w:eastAsia="Calibri" w:hAnsi="Times New Roman" w:cs="Times New Roman"/>
          <w:kern w:val="0"/>
          <w:sz w:val="24"/>
          <w:lang w:val="id-ID"/>
          <w14:ligatures w14:val="none"/>
        </w:rPr>
        <w:t>. Graha Ilmu, 2006.</w:t>
      </w:r>
    </w:p>
    <w:p w14:paraId="11D951A6"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“Kebijakan publik.” Dalam </w:t>
      </w:r>
      <w:r w:rsidRPr="00DF63C7">
        <w:rPr>
          <w:rFonts w:ascii="Times New Roman" w:eastAsia="Calibri" w:hAnsi="Times New Roman" w:cs="Times New Roman"/>
          <w:i/>
          <w:iCs/>
          <w:kern w:val="0"/>
          <w:sz w:val="24"/>
          <w:lang w:val="id-ID"/>
          <w14:ligatures w14:val="none"/>
        </w:rPr>
        <w:t>Wikipedia bahasa Indonesia, ensiklopedia bebas</w:t>
      </w:r>
      <w:r w:rsidRPr="00DF63C7">
        <w:rPr>
          <w:rFonts w:ascii="Times New Roman" w:eastAsia="Calibri" w:hAnsi="Times New Roman" w:cs="Times New Roman"/>
          <w:kern w:val="0"/>
          <w:sz w:val="24"/>
          <w:lang w:val="id-ID"/>
          <w14:ligatures w14:val="none"/>
        </w:rPr>
        <w:t>, 28 Mei 2023. https://id.wikipedia.org/w/index.php?title=Kebijakan_publik&amp;oldid=23588886.</w:t>
      </w:r>
    </w:p>
    <w:p w14:paraId="591E1263"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Lianovanda, Devi. “Apa Itu UMKM? Ini Pengertian, Jenis, Beserta Contoh Usahanya.” Skill Academy By Ruangguru. Diakses 6 Februari 2023. https://blog.skillacademy.com/umkm-adalah.</w:t>
      </w:r>
    </w:p>
    <w:p w14:paraId="71B44BEF"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Luthfiyah, Muh Fitrah &amp;. </w:t>
      </w:r>
      <w:r w:rsidRPr="00DF63C7">
        <w:rPr>
          <w:rFonts w:ascii="Times New Roman" w:eastAsia="Calibri" w:hAnsi="Times New Roman" w:cs="Times New Roman"/>
          <w:i/>
          <w:iCs/>
          <w:kern w:val="0"/>
          <w:sz w:val="24"/>
          <w:lang w:val="id-ID"/>
          <w14:ligatures w14:val="none"/>
        </w:rPr>
        <w:t>Metodologi penelitian: penelitian kualitatif, tindakan kelas &amp; studi kasus</w:t>
      </w:r>
      <w:r w:rsidRPr="00DF63C7">
        <w:rPr>
          <w:rFonts w:ascii="Times New Roman" w:eastAsia="Calibri" w:hAnsi="Times New Roman" w:cs="Times New Roman"/>
          <w:kern w:val="0"/>
          <w:sz w:val="24"/>
          <w:lang w:val="id-ID"/>
          <w14:ligatures w14:val="none"/>
        </w:rPr>
        <w:t>. CV Jejak (Jejak Publisher), 2018.</w:t>
      </w:r>
    </w:p>
    <w:p w14:paraId="2CD20636"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Masyhari, Nanang. “Atasi Permodalan UMKM di Kota Kediri, Pencairan Kurnia Tembus Rp 2 Miliar.” beritajatim.com, 16 Januari 2022. https://beritajatim.com/ekbis/atasi-permodalan-umkm-di-kota-kediri-pencairan-kurnia-tembus-rp-2-miliar/.</w:t>
      </w:r>
    </w:p>
    <w:p w14:paraId="10451F29"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Media, Kompas Cyber. “Kebijakan Publik: Ciri, Unsur, dan Jenis.” KOMPAS.com, 15 Maret 2022. </w:t>
      </w:r>
      <w:r w:rsidRPr="00DF63C7">
        <w:rPr>
          <w:rFonts w:ascii="Times New Roman" w:eastAsia="Calibri" w:hAnsi="Times New Roman" w:cs="Times New Roman"/>
          <w:kern w:val="0"/>
          <w:sz w:val="24"/>
          <w:lang w:val="id-ID"/>
          <w14:ligatures w14:val="none"/>
        </w:rPr>
        <w:lastRenderedPageBreak/>
        <w:t>https://nasional.kompas.com/read/2022/03/16/02000021/kebijakan-publik--ciri-unsur-dan-jenis.</w:t>
      </w:r>
    </w:p>
    <w:p w14:paraId="46C91DB1"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Mi’raj, Denizar Abdurrahman, dan Muhammad Nafik Hr. “Linkage Program Bank Syariah Dengan BMT: Tinjauan Kritis Bagi Pengembangan Sistem Keuangan Islam Yang Lebih Kaffah.” </w:t>
      </w:r>
      <w:r w:rsidRPr="00DF63C7">
        <w:rPr>
          <w:rFonts w:ascii="Times New Roman" w:eastAsia="Calibri" w:hAnsi="Times New Roman" w:cs="Times New Roman"/>
          <w:i/>
          <w:iCs/>
          <w:kern w:val="0"/>
          <w:sz w:val="24"/>
          <w:lang w:val="id-ID"/>
          <w14:ligatures w14:val="none"/>
        </w:rPr>
        <w:t>Jurnal Ekonomi Syariah Teori dan Terapan</w:t>
      </w:r>
      <w:r w:rsidRPr="00DF63C7">
        <w:rPr>
          <w:rFonts w:ascii="Times New Roman" w:eastAsia="Calibri" w:hAnsi="Times New Roman" w:cs="Times New Roman"/>
          <w:kern w:val="0"/>
          <w:sz w:val="24"/>
          <w:lang w:val="id-ID"/>
          <w14:ligatures w14:val="none"/>
        </w:rPr>
        <w:t xml:space="preserve"> 2, no. 10 (17 Desember 2015): 850. https://doi.org/10.20473/vol2iss201510pp850-866.</w:t>
      </w:r>
    </w:p>
    <w:p w14:paraId="2C84F92D"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Mujamil Qomar. </w:t>
      </w:r>
      <w:r w:rsidRPr="00DF63C7">
        <w:rPr>
          <w:rFonts w:ascii="Times New Roman" w:eastAsia="Calibri" w:hAnsi="Times New Roman" w:cs="Times New Roman"/>
          <w:i/>
          <w:iCs/>
          <w:kern w:val="0"/>
          <w:sz w:val="24"/>
          <w:lang w:val="id-ID"/>
          <w14:ligatures w14:val="none"/>
        </w:rPr>
        <w:t>Metodologi Penelitian Kualitatif</w:t>
      </w:r>
      <w:r w:rsidRPr="00DF63C7">
        <w:rPr>
          <w:rFonts w:ascii="Times New Roman" w:eastAsia="Calibri" w:hAnsi="Times New Roman" w:cs="Times New Roman"/>
          <w:kern w:val="0"/>
          <w:sz w:val="24"/>
          <w:lang w:val="id-ID"/>
          <w14:ligatures w14:val="none"/>
        </w:rPr>
        <w:t>. Malang: Inteligensia Media, 2022.</w:t>
      </w:r>
    </w:p>
    <w:p w14:paraId="04580014"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Nayoan, Yoga. “ANALISIS PENGARUH KOPERASI SIMPAN PINJAM TERHADAP USAHA MIKRO KECIL DAN MENENGAH (UMKM) DALAM PERSPEKTIF EKONOMI ISLAM (Studi pada KSP Mandiri Kecamatan Air Hitam, Kabupaten Lampung Barat).” UNIVERSITAS ISLAM NEGERI RADEN INTAN LAMPUNG. Diakses 14 Juni 2023. http://repository.radenintan.ac.id/9351/.</w:t>
      </w:r>
    </w:p>
    <w:p w14:paraId="3F07B2BE"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Patrya Hadiwijaya, S.H, MMPd. Wawancara, t.t. Dinas Koperasi dan UMTK Kota Kediri.</w:t>
      </w:r>
    </w:p>
    <w:p w14:paraId="2560F4B2"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Respatiningsih, Hesti. “MANAJEMEN KREDIT USAHA MIKRO KECIL DAN MENENGAH (UMKM),” 2011.</w:t>
      </w:r>
    </w:p>
    <w:p w14:paraId="13982A0E"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lang w:val="id-ID"/>
          <w14:ligatures w14:val="none"/>
        </w:rPr>
      </w:pPr>
      <w:r w:rsidRPr="00DF63C7">
        <w:rPr>
          <w:rFonts w:ascii="Times New Roman" w:eastAsia="Calibri" w:hAnsi="Times New Roman" w:cs="Times New Roman"/>
          <w:kern w:val="0"/>
          <w:lang w:val="id-ID"/>
          <w14:ligatures w14:val="none"/>
        </w:rPr>
        <w:t xml:space="preserve">Riant Nugroho, </w:t>
      </w:r>
      <w:r w:rsidRPr="00DF63C7">
        <w:rPr>
          <w:rFonts w:ascii="Times New Roman" w:eastAsia="Calibri" w:hAnsi="Times New Roman" w:cs="Times New Roman"/>
          <w:i/>
          <w:iCs/>
          <w:kern w:val="0"/>
          <w:lang w:val="id-ID"/>
          <w14:ligatures w14:val="none"/>
        </w:rPr>
        <w:t>Public Policy</w:t>
      </w:r>
      <w:r w:rsidRPr="00DF63C7">
        <w:rPr>
          <w:rFonts w:ascii="Times New Roman" w:eastAsia="Calibri" w:hAnsi="Times New Roman" w:cs="Times New Roman"/>
          <w:kern w:val="0"/>
          <w:lang w:val="id-ID"/>
          <w14:ligatures w14:val="none"/>
        </w:rPr>
        <w:t>, (Jakarta : Elex Media Komputindo, 2009).</w:t>
      </w:r>
    </w:p>
    <w:p w14:paraId="4F92294F"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Rifqo, Muhammad Husni, dan Ardi Wijaya. “IMPLEMENTASI ALGORITMA NAIVE BAYES DALAM PENENTUAN PEMBERIAN KREDIT.” </w:t>
      </w:r>
      <w:r w:rsidRPr="00DF63C7">
        <w:rPr>
          <w:rFonts w:ascii="Times New Roman" w:eastAsia="Calibri" w:hAnsi="Times New Roman" w:cs="Times New Roman"/>
          <w:i/>
          <w:iCs/>
          <w:kern w:val="0"/>
          <w:sz w:val="24"/>
          <w:lang w:val="id-ID"/>
          <w14:ligatures w14:val="none"/>
        </w:rPr>
        <w:t>Pseudocode</w:t>
      </w:r>
      <w:r w:rsidRPr="00DF63C7">
        <w:rPr>
          <w:rFonts w:ascii="Times New Roman" w:eastAsia="Calibri" w:hAnsi="Times New Roman" w:cs="Times New Roman"/>
          <w:kern w:val="0"/>
          <w:sz w:val="24"/>
          <w:lang w:val="id-ID"/>
          <w14:ligatures w14:val="none"/>
        </w:rPr>
        <w:t xml:space="preserve"> 4, no. 2 (1 September 2017): 120–28. https://doi.org/10.33369/pseudocode.4.2.120-128.</w:t>
      </w:r>
    </w:p>
    <w:p w14:paraId="3547ADD1"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Riyandi, Angka Oktara, dan Nataniel Dengen. “SISTEM PENDUKUNG KEPUTUSAN KELAYAKAN PEMBERIAN BANTUAN DANA ATAU KREDIT UNTUK USAHA KECIL MENENGAH (UKM) PADA BANK NEGARA INDONESIA (BNI)” 2, no. 1 (2017).</w:t>
      </w:r>
    </w:p>
    <w:p w14:paraId="19E3F6E8"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Riyandi, Angka Oktara, Nataniel Dengen, dan Islamiyah Islamiyah. “SISTEM PENDUKUNG KEPUTUSAN KELAYAKAN PEMBERIAN BANTUAN DANA ATAU KREDIT UNTUK USAHA KECIL MENENGAH (UKM) PADA BANK NEGARA INDONESIA (BNI).” </w:t>
      </w:r>
      <w:r w:rsidRPr="00DF63C7">
        <w:rPr>
          <w:rFonts w:ascii="Times New Roman" w:eastAsia="Calibri" w:hAnsi="Times New Roman" w:cs="Times New Roman"/>
          <w:i/>
          <w:iCs/>
          <w:kern w:val="0"/>
          <w:sz w:val="24"/>
          <w:lang w:val="id-ID"/>
          <w14:ligatures w14:val="none"/>
        </w:rPr>
        <w:t>Prosiding SAKTI (Seminar Ilmu Komputer Dan Teknologi Informasi)</w:t>
      </w:r>
      <w:r w:rsidRPr="00DF63C7">
        <w:rPr>
          <w:rFonts w:ascii="Times New Roman" w:eastAsia="Calibri" w:hAnsi="Times New Roman" w:cs="Times New Roman"/>
          <w:kern w:val="0"/>
          <w:sz w:val="24"/>
          <w:lang w:val="id-ID"/>
          <w14:ligatures w14:val="none"/>
        </w:rPr>
        <w:t xml:space="preserve"> 2, no. 1 (16 Maret 2017): 8–13.</w:t>
      </w:r>
    </w:p>
    <w:p w14:paraId="5983DCCD"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lastRenderedPageBreak/>
        <w:t xml:space="preserve">SARI, YULI PUSPITA. “PENGELOLAAN KREDIT BAKUL PADA KOPERASI PERMATA I DELIMA PEKANBARU DITINJAU DARI PERSPEKTIF EKONOMI ISLAM.” </w:t>
      </w:r>
      <w:r w:rsidRPr="00DF63C7">
        <w:rPr>
          <w:rFonts w:ascii="Times New Roman" w:eastAsia="Calibri" w:hAnsi="Times New Roman" w:cs="Times New Roman"/>
          <w:i/>
          <w:iCs/>
          <w:kern w:val="0"/>
          <w:sz w:val="24"/>
          <w:lang w:val="id-ID"/>
          <w14:ligatures w14:val="none"/>
        </w:rPr>
        <w:t>UNIVERSITAS ISLAM NEGERI SULTAN SYARIF KASIM RIAU</w:t>
      </w:r>
      <w:r w:rsidRPr="00DF63C7">
        <w:rPr>
          <w:rFonts w:ascii="Times New Roman" w:eastAsia="Calibri" w:hAnsi="Times New Roman" w:cs="Times New Roman"/>
          <w:kern w:val="0"/>
          <w:sz w:val="24"/>
          <w:lang w:val="id-ID"/>
          <w14:ligatures w14:val="none"/>
        </w:rPr>
        <w:t>, 2011.</w:t>
      </w:r>
    </w:p>
    <w:p w14:paraId="32BA78FE"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Susilo, Andri Anto Tri. “SISTEM PELAYANAN PENGAJUAN PINJAMAN PADA KOPERASI SIMPAN PINJAM LESTARI LUBUKLINGGAU” 5 (2013).</w:t>
      </w:r>
    </w:p>
    <w:p w14:paraId="36C07DEB"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Thomas Suyatno dan dkk. </w:t>
      </w:r>
      <w:r w:rsidRPr="00DF63C7">
        <w:rPr>
          <w:rFonts w:ascii="Times New Roman" w:eastAsia="Calibri" w:hAnsi="Times New Roman" w:cs="Times New Roman"/>
          <w:i/>
          <w:iCs/>
          <w:kern w:val="0"/>
          <w:sz w:val="24"/>
          <w:lang w:val="id-ID"/>
          <w14:ligatures w14:val="none"/>
        </w:rPr>
        <w:t>Kelembagaan Perbankan</w:t>
      </w:r>
      <w:r w:rsidRPr="00DF63C7">
        <w:rPr>
          <w:rFonts w:ascii="Times New Roman" w:eastAsia="Calibri" w:hAnsi="Times New Roman" w:cs="Times New Roman"/>
          <w:kern w:val="0"/>
          <w:sz w:val="24"/>
          <w:lang w:val="id-ID"/>
          <w14:ligatures w14:val="none"/>
        </w:rPr>
        <w:t>. Gramedia Pustaka Utama, 1988.</w:t>
      </w:r>
    </w:p>
    <w:p w14:paraId="11AB6B74"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lang w:val="id-ID"/>
          <w14:ligatures w14:val="none"/>
        </w:rPr>
      </w:pPr>
      <w:r w:rsidRPr="00DF63C7">
        <w:rPr>
          <w:rFonts w:ascii="Times New Roman" w:eastAsia="Calibri" w:hAnsi="Times New Roman" w:cs="Times New Roman"/>
          <w:kern w:val="0"/>
          <w:sz w:val="24"/>
          <w:lang w:val="id-ID"/>
          <w14:ligatures w14:val="none"/>
        </w:rPr>
        <w:t>Thomas</w:t>
      </w:r>
      <w:r w:rsidRPr="00DF63C7">
        <w:rPr>
          <w:rFonts w:ascii="Times New Roman" w:eastAsia="Calibri" w:hAnsi="Times New Roman" w:cs="Times New Roman"/>
          <w:kern w:val="0"/>
          <w:lang w:val="id-ID"/>
          <w14:ligatures w14:val="none"/>
        </w:rPr>
        <w:t xml:space="preserve"> R. Dye, </w:t>
      </w:r>
      <w:r w:rsidRPr="00DF63C7">
        <w:rPr>
          <w:rFonts w:ascii="Times New Roman" w:eastAsia="Calibri" w:hAnsi="Times New Roman" w:cs="Times New Roman"/>
          <w:i/>
          <w:iCs/>
          <w:kern w:val="0"/>
          <w:lang w:val="id-ID"/>
          <w14:ligatures w14:val="none"/>
        </w:rPr>
        <w:t>Understanding Public Polic</w:t>
      </w:r>
      <w:r w:rsidRPr="00DF63C7">
        <w:rPr>
          <w:rFonts w:ascii="Times New Roman" w:eastAsia="Calibri" w:hAnsi="Times New Roman" w:cs="Times New Roman"/>
          <w:kern w:val="0"/>
          <w:lang w:val="id-ID"/>
          <w14:ligatures w14:val="none"/>
        </w:rPr>
        <w:t>, (Engelewood Chief, New Jersey Prentince-Hall Inc,1987).</w:t>
      </w:r>
    </w:p>
    <w:p w14:paraId="7845F4C3"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Ubaidillah, Moh. “Menjaga Keberlangsungan Umkm Pada Masa Wabah Covid-19.” </w:t>
      </w:r>
      <w:r w:rsidRPr="00DF63C7">
        <w:rPr>
          <w:rFonts w:ascii="Times New Roman" w:eastAsia="Calibri" w:hAnsi="Times New Roman" w:cs="Times New Roman"/>
          <w:i/>
          <w:iCs/>
          <w:kern w:val="0"/>
          <w:sz w:val="24"/>
          <w:lang w:val="id-ID"/>
          <w14:ligatures w14:val="none"/>
        </w:rPr>
        <w:t>INVENTORY: JURNAL AKUNTANSI</w:t>
      </w:r>
      <w:r w:rsidRPr="00DF63C7">
        <w:rPr>
          <w:rFonts w:ascii="Times New Roman" w:eastAsia="Calibri" w:hAnsi="Times New Roman" w:cs="Times New Roman"/>
          <w:kern w:val="0"/>
          <w:sz w:val="24"/>
          <w:lang w:val="id-ID"/>
          <w14:ligatures w14:val="none"/>
        </w:rPr>
        <w:t xml:space="preserve"> 4, no. 2 (19 Oktober 2020): 166. https://doi.org/10.25273/inventory.v4i2.7674.</w:t>
      </w:r>
    </w:p>
    <w:p w14:paraId="2ECBE2D0"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Universal BPR. “Mengenal Prinsip 5C Pemberian Kredit,” 23 April 2020. https://universalbpr.co.id/blog/prinsip-5c-pemberian-kredit/.</w:t>
      </w:r>
    </w:p>
    <w:p w14:paraId="5EC916B5"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Usman, Husain dan Purnomo Setiady Akbar. </w:t>
      </w:r>
      <w:r w:rsidRPr="00DF63C7">
        <w:rPr>
          <w:rFonts w:ascii="Times New Roman" w:eastAsia="Calibri" w:hAnsi="Times New Roman" w:cs="Times New Roman"/>
          <w:i/>
          <w:iCs/>
          <w:kern w:val="0"/>
          <w:sz w:val="24"/>
          <w:lang w:val="id-ID"/>
          <w14:ligatures w14:val="none"/>
        </w:rPr>
        <w:t>Metodologi Penelitian Sosial</w:t>
      </w:r>
      <w:r w:rsidRPr="00DF63C7">
        <w:rPr>
          <w:rFonts w:ascii="Times New Roman" w:eastAsia="Calibri" w:hAnsi="Times New Roman" w:cs="Times New Roman"/>
          <w:kern w:val="0"/>
          <w:sz w:val="24"/>
          <w:lang w:val="id-ID"/>
          <w14:ligatures w14:val="none"/>
        </w:rPr>
        <w:t>. Jakarta: Bumi Aksara, 2003.</w:t>
      </w:r>
    </w:p>
    <w:p w14:paraId="63791317"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“Website Resmi Pemerintah Kota Kediri.” Diakses 15 Juni 2023. https://kedirikota.go.id/page/kota-kediri.</w:t>
      </w:r>
    </w:p>
    <w:p w14:paraId="36DE446E" w14:textId="77777777" w:rsidR="00DF63C7" w:rsidRP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www.ekon.go.id. “Perkembangan UMKM sebagai Critical Engine Perekonomian Nasional Terus Mendapatkan Dukungan Pemerintah - Kementerian Koordinator Bidang Perekonomian Republik Indonesia,” 1 Oktober 2022. https://www.ekon.go.id/publikasi/detail/4593/perkembangan-umkm-sebagai-critical-engine-perekonomian-nasional-terus-mendapatkan-dukungan-pemerintah.</w:t>
      </w:r>
    </w:p>
    <w:p w14:paraId="07F3F918" w14:textId="77777777" w:rsidR="00DF63C7" w:rsidRDefault="00DF63C7" w:rsidP="00DF63C7">
      <w:pPr>
        <w:spacing w:after="200" w:line="276" w:lineRule="auto"/>
        <w:ind w:left="720" w:hanging="720"/>
        <w:jc w:val="both"/>
        <w:rPr>
          <w:rFonts w:ascii="Times New Roman" w:eastAsia="Calibri" w:hAnsi="Times New Roman" w:cs="Times New Roman"/>
          <w:kern w:val="0"/>
          <w:sz w:val="24"/>
          <w:lang w:val="id-ID"/>
          <w14:ligatures w14:val="none"/>
        </w:rPr>
      </w:pPr>
      <w:r w:rsidRPr="00DF63C7">
        <w:rPr>
          <w:rFonts w:ascii="Times New Roman" w:eastAsia="Calibri" w:hAnsi="Times New Roman" w:cs="Times New Roman"/>
          <w:kern w:val="0"/>
          <w:sz w:val="24"/>
          <w:lang w:val="id-ID"/>
          <w14:ligatures w14:val="none"/>
        </w:rPr>
        <w:t xml:space="preserve">Yusuf, M. Aris. “15 Pengertian Kebijakan Publik Menurut Para Ahli.” </w:t>
      </w:r>
      <w:r w:rsidRPr="00DF63C7">
        <w:rPr>
          <w:rFonts w:ascii="Times New Roman" w:eastAsia="Calibri" w:hAnsi="Times New Roman" w:cs="Times New Roman"/>
          <w:i/>
          <w:iCs/>
          <w:kern w:val="0"/>
          <w:sz w:val="24"/>
          <w:lang w:val="id-ID"/>
          <w14:ligatures w14:val="none"/>
        </w:rPr>
        <w:t>Gramedia Literasi</w:t>
      </w:r>
      <w:r w:rsidRPr="00DF63C7">
        <w:rPr>
          <w:rFonts w:ascii="Times New Roman" w:eastAsia="Calibri" w:hAnsi="Times New Roman" w:cs="Times New Roman"/>
          <w:kern w:val="0"/>
          <w:sz w:val="24"/>
          <w:lang w:val="id-ID"/>
          <w14:ligatures w14:val="none"/>
        </w:rPr>
        <w:t xml:space="preserve"> (blog), 3 Februari 2022. https://gramedia.com/literasi/pengertian-kebijakan-publik/.</w:t>
      </w:r>
    </w:p>
    <w:p w14:paraId="368E9D3C" w14:textId="21F20AF1" w:rsidR="00DF63C7" w:rsidRPr="00DF63C7" w:rsidRDefault="00DF63C7" w:rsidP="00DF63C7">
      <w:pPr>
        <w:spacing w:after="200" w:line="276" w:lineRule="auto"/>
        <w:ind w:left="720" w:hanging="720"/>
        <w:jc w:val="both"/>
        <w:rPr>
          <w:rFonts w:ascii="Times New Roman" w:eastAsia="Calibri" w:hAnsi="Times New Roman" w:cs="Times New Roman"/>
          <w:kern w:val="0"/>
          <w:sz w:val="24"/>
          <w14:ligatures w14:val="none"/>
        </w:rPr>
      </w:pPr>
    </w:p>
    <w:p w14:paraId="01495A38" w14:textId="1CFB0BB6" w:rsidR="00DF63C7" w:rsidRPr="00DF63C7" w:rsidRDefault="00DF63C7" w:rsidP="00DF63C7">
      <w:pPr>
        <w:spacing w:after="200" w:line="480" w:lineRule="auto"/>
        <w:ind w:left="720" w:hanging="720"/>
        <w:jc w:val="both"/>
        <w:rPr>
          <w:rFonts w:ascii="Calibri" w:eastAsia="Calibri" w:hAnsi="Calibri" w:cs="Arial"/>
          <w:kern w:val="0"/>
          <w14:ligatures w14:val="none"/>
        </w:rPr>
        <w:sectPr w:rsidR="00DF63C7" w:rsidRPr="00DF63C7" w:rsidSect="008D6B2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567" w:footer="567" w:gutter="0"/>
          <w:cols w:space="708"/>
          <w:titlePg/>
          <w:docGrid w:linePitch="360"/>
        </w:sectPr>
      </w:pPr>
      <w:r w:rsidRPr="00DF63C7">
        <w:rPr>
          <w:rFonts w:ascii="Times New Roman" w:eastAsia="Calibri" w:hAnsi="Times New Roman" w:cs="Times New Roman"/>
          <w:kern w:val="0"/>
          <w:sz w:val="24"/>
          <w:szCs w:val="24"/>
          <w14:ligatures w14:val="none"/>
        </w:rPr>
        <w:fldChar w:fldCharType="end"/>
      </w:r>
    </w:p>
    <w:p w14:paraId="25B3EFE0" w14:textId="37B060CE" w:rsidR="00DF63C7" w:rsidRDefault="00DF63C7" w:rsidP="00DF63C7"/>
    <w:sectPr w:rsidR="00DF63C7" w:rsidSect="00DF63C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681E" w14:textId="77777777" w:rsidR="005D4429" w:rsidRDefault="005D4429" w:rsidP="00DF63C7">
      <w:pPr>
        <w:spacing w:after="0" w:line="240" w:lineRule="auto"/>
      </w:pPr>
      <w:r>
        <w:separator/>
      </w:r>
    </w:p>
  </w:endnote>
  <w:endnote w:type="continuationSeparator" w:id="0">
    <w:p w14:paraId="303446DD" w14:textId="77777777" w:rsidR="005D4429" w:rsidRDefault="005D4429" w:rsidP="00DF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AFBB" w14:textId="77777777" w:rsidR="00DF63C7" w:rsidRDefault="00DF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611D" w14:textId="77777777" w:rsidR="00CD666C" w:rsidRDefault="005319BF">
    <w:pPr>
      <w:pStyle w:val="Footer"/>
      <w:jc w:val="center"/>
    </w:pPr>
    <w:r>
      <w:fldChar w:fldCharType="begin"/>
    </w:r>
    <w:r>
      <w:instrText xml:space="preserve"> PAGE   \* MERGEFORMAT </w:instrText>
    </w:r>
    <w:r>
      <w:fldChar w:fldCharType="separate"/>
    </w:r>
    <w:r>
      <w:rPr>
        <w:noProof/>
      </w:rPr>
      <w:t>94</w:t>
    </w:r>
    <w:r>
      <w:rPr>
        <w:noProof/>
      </w:rPr>
      <w:fldChar w:fldCharType="end"/>
    </w:r>
  </w:p>
  <w:p w14:paraId="66BE4111" w14:textId="77777777" w:rsidR="00CD666C" w:rsidRPr="00B9266D" w:rsidRDefault="00CD666C">
    <w:pPr>
      <w:pStyle w:val="BodyText"/>
      <w:spacing w:line="14" w:lineRule="auto"/>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F209" w14:textId="77777777" w:rsidR="00CD666C" w:rsidRPr="00511294" w:rsidRDefault="005319BF">
    <w:pPr>
      <w:pStyle w:val="Footer"/>
      <w:jc w:val="center"/>
      <w:rPr>
        <w:rFonts w:ascii="Times New Roman" w:hAnsi="Times New Roman" w:cs="Times New Roman"/>
        <w:sz w:val="24"/>
        <w:szCs w:val="24"/>
      </w:rPr>
    </w:pPr>
    <w:r w:rsidRPr="00511294">
      <w:rPr>
        <w:rFonts w:ascii="Times New Roman" w:hAnsi="Times New Roman" w:cs="Times New Roman"/>
        <w:sz w:val="24"/>
        <w:szCs w:val="24"/>
      </w:rPr>
      <w:fldChar w:fldCharType="begin"/>
    </w:r>
    <w:r w:rsidRPr="00511294">
      <w:rPr>
        <w:rFonts w:ascii="Times New Roman" w:hAnsi="Times New Roman" w:cs="Times New Roman"/>
        <w:sz w:val="24"/>
        <w:szCs w:val="24"/>
      </w:rPr>
      <w:instrText xml:space="preserve"> PAGE   \* MERGEFORMAT </w:instrText>
    </w:r>
    <w:r w:rsidRPr="00511294">
      <w:rPr>
        <w:rFonts w:ascii="Times New Roman" w:hAnsi="Times New Roman" w:cs="Times New Roman"/>
        <w:sz w:val="24"/>
        <w:szCs w:val="24"/>
      </w:rPr>
      <w:fldChar w:fldCharType="separate"/>
    </w:r>
    <w:r>
      <w:rPr>
        <w:rFonts w:ascii="Times New Roman" w:hAnsi="Times New Roman" w:cs="Times New Roman"/>
        <w:noProof/>
        <w:sz w:val="24"/>
        <w:szCs w:val="24"/>
      </w:rPr>
      <w:t>95</w:t>
    </w:r>
    <w:r w:rsidRPr="00511294">
      <w:rPr>
        <w:rFonts w:ascii="Times New Roman" w:hAnsi="Times New Roman" w:cs="Times New Roman"/>
        <w:noProof/>
        <w:sz w:val="24"/>
        <w:szCs w:val="24"/>
      </w:rPr>
      <w:fldChar w:fldCharType="end"/>
    </w:r>
  </w:p>
  <w:p w14:paraId="21D60CC7" w14:textId="77777777" w:rsidR="00CD666C" w:rsidRPr="00511294" w:rsidRDefault="00CD666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307B" w14:textId="77777777" w:rsidR="005D4429" w:rsidRDefault="005D4429" w:rsidP="00DF63C7">
      <w:pPr>
        <w:spacing w:after="0" w:line="240" w:lineRule="auto"/>
      </w:pPr>
      <w:r>
        <w:separator/>
      </w:r>
    </w:p>
  </w:footnote>
  <w:footnote w:type="continuationSeparator" w:id="0">
    <w:p w14:paraId="41E9E493" w14:textId="77777777" w:rsidR="005D4429" w:rsidRDefault="005D4429" w:rsidP="00DF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D6E7" w14:textId="77777777" w:rsidR="00CD666C" w:rsidRDefault="005319BF">
    <w:pPr>
      <w:pStyle w:val="Header"/>
    </w:pPr>
    <w:r>
      <w:rPr>
        <w:noProof/>
      </w:rPr>
      <w:pict w14:anchorId="7616B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92329" o:spid="_x0000_s1026" type="#_x0000_t75" style="position:absolute;margin-left:0;margin-top:0;width:396.7pt;height:396.7pt;z-index:-251656192;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F8BC" w14:textId="77777777" w:rsidR="00CD666C" w:rsidRDefault="005319BF">
    <w:pPr>
      <w:pStyle w:val="Header"/>
      <w:jc w:val="right"/>
    </w:pPr>
    <w:r>
      <w:rPr>
        <w:noProof/>
      </w:rPr>
      <w:pict w14:anchorId="60862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92330" o:spid="_x0000_s1027" type="#_x0000_t75" style="position:absolute;left:0;text-align:left;margin-left:0;margin-top:0;width:396.7pt;height:396.7pt;z-index:-251655168;mso-position-horizontal:center;mso-position-horizontal-relative:margin;mso-position-vertical:center;mso-position-vertical-relative:margin" o:allowincell="f">
          <v:imagedata r:id="rId1" o:title="tribakti" gain="19661f" blacklevel="22938f"/>
          <w10:wrap anchorx="margin" anchory="margin"/>
        </v:shape>
      </w:pict>
    </w:r>
  </w:p>
  <w:p w14:paraId="20F52688" w14:textId="77777777" w:rsidR="00CD666C" w:rsidRPr="00B9266D" w:rsidRDefault="00CD666C">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ED1" w14:textId="77777777" w:rsidR="00CD666C" w:rsidRPr="00511294" w:rsidRDefault="005319BF">
    <w:pPr>
      <w:pStyle w:val="Header"/>
      <w:rPr>
        <w:rFonts w:ascii="Times New Roman" w:hAnsi="Times New Roman" w:cs="Times New Roman"/>
        <w:sz w:val="24"/>
        <w:szCs w:val="24"/>
      </w:rPr>
    </w:pPr>
    <w:r>
      <w:rPr>
        <w:rFonts w:ascii="Times New Roman" w:hAnsi="Times New Roman" w:cs="Times New Roman"/>
        <w:noProof/>
        <w:sz w:val="24"/>
        <w:szCs w:val="24"/>
      </w:rPr>
      <w:pict w14:anchorId="16BD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92328" o:spid="_x0000_s1025" type="#_x0000_t75" style="position:absolute;margin-left:0;margin-top:0;width:396.7pt;height:396.7pt;z-index:-251657216;mso-position-horizontal:center;mso-position-horizontal-relative:margin;mso-position-vertical:center;mso-position-vertical-relative:margin" o:allowincell="f">
          <v:imagedata r:id="rId1" o:title="tribakt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C7"/>
    <w:rsid w:val="005319BF"/>
    <w:rsid w:val="005D4429"/>
    <w:rsid w:val="00CD666C"/>
    <w:rsid w:val="00DF6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A78E"/>
  <w15:chartTrackingRefBased/>
  <w15:docId w15:val="{7ED11A6B-1B34-4EDA-9669-B80F7986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F63C7"/>
    <w:pPr>
      <w:spacing w:after="120"/>
    </w:pPr>
  </w:style>
  <w:style w:type="character" w:customStyle="1" w:styleId="BodyTextChar">
    <w:name w:val="Body Text Char"/>
    <w:basedOn w:val="DefaultParagraphFont"/>
    <w:link w:val="BodyText"/>
    <w:uiPriority w:val="99"/>
    <w:semiHidden/>
    <w:rsid w:val="00DF63C7"/>
  </w:style>
  <w:style w:type="paragraph" w:styleId="Header">
    <w:name w:val="header"/>
    <w:basedOn w:val="Normal"/>
    <w:link w:val="HeaderChar"/>
    <w:uiPriority w:val="99"/>
    <w:semiHidden/>
    <w:unhideWhenUsed/>
    <w:rsid w:val="00DF6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3C7"/>
  </w:style>
  <w:style w:type="paragraph" w:styleId="Footer">
    <w:name w:val="footer"/>
    <w:basedOn w:val="Normal"/>
    <w:link w:val="FooterChar"/>
    <w:uiPriority w:val="99"/>
    <w:unhideWhenUsed/>
    <w:rsid w:val="00DF6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11C-26A3-4C7F-9679-648D0104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ifazahraoppo2727@gmail.com</dc:creator>
  <cp:keywords/>
  <dc:description/>
  <cp:lastModifiedBy>ifazahraoppo2727@gmail.com</cp:lastModifiedBy>
  <cp:revision>2</cp:revision>
  <dcterms:created xsi:type="dcterms:W3CDTF">2023-12-05T16:56:00Z</dcterms:created>
  <dcterms:modified xsi:type="dcterms:W3CDTF">2023-12-05T17:08:00Z</dcterms:modified>
</cp:coreProperties>
</file>