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2E" w:rsidRPr="00337B6A" w:rsidRDefault="00B4022E" w:rsidP="00B4022E">
      <w:pPr>
        <w:pStyle w:val="Heading1"/>
        <w:spacing w:before="0"/>
        <w:jc w:val="center"/>
        <w:rPr>
          <w:rFonts w:asciiTheme="majorBidi" w:hAnsiTheme="majorBidi"/>
          <w:sz w:val="26"/>
          <w:szCs w:val="26"/>
        </w:rPr>
      </w:pPr>
      <w:bookmarkStart w:id="0" w:name="_Toc135867361"/>
      <w:bookmarkStart w:id="1" w:name="_Toc135869254"/>
      <w:r w:rsidRPr="00337B6A">
        <w:rPr>
          <w:rFonts w:asciiTheme="majorBidi" w:hAnsiTheme="majorBidi"/>
          <w:sz w:val="26"/>
          <w:szCs w:val="26"/>
        </w:rPr>
        <w:t>BAB V</w:t>
      </w:r>
      <w:bookmarkEnd w:id="0"/>
      <w:bookmarkEnd w:id="1"/>
    </w:p>
    <w:p w:rsidR="00B4022E" w:rsidRPr="00337B6A" w:rsidRDefault="00B4022E" w:rsidP="00B4022E">
      <w:pPr>
        <w:pStyle w:val="Heading1"/>
        <w:spacing w:before="0" w:after="240"/>
        <w:jc w:val="center"/>
        <w:rPr>
          <w:rFonts w:asciiTheme="majorBidi" w:hAnsiTheme="majorBidi"/>
          <w:sz w:val="26"/>
          <w:szCs w:val="26"/>
        </w:rPr>
      </w:pPr>
      <w:bookmarkStart w:id="2" w:name="_Toc135869255"/>
      <w:r w:rsidRPr="00337B6A">
        <w:rPr>
          <w:rFonts w:asciiTheme="majorBidi" w:hAnsiTheme="majorBidi"/>
          <w:sz w:val="26"/>
          <w:szCs w:val="26"/>
        </w:rPr>
        <w:t>PENUTUP</w:t>
      </w:r>
      <w:bookmarkEnd w:id="2"/>
    </w:p>
    <w:p w:rsidR="00B4022E" w:rsidRPr="00FB1E99" w:rsidRDefault="00B4022E" w:rsidP="00B4022E">
      <w:pPr>
        <w:pStyle w:val="ListParagraph"/>
        <w:numPr>
          <w:ilvl w:val="0"/>
          <w:numId w:val="1"/>
        </w:numPr>
        <w:spacing w:after="0" w:line="480" w:lineRule="auto"/>
        <w:outlineLvl w:val="1"/>
        <w:rPr>
          <w:rFonts w:asciiTheme="majorBidi" w:hAnsiTheme="majorBidi" w:cstheme="majorBidi"/>
          <w:b/>
          <w:bCs/>
          <w:sz w:val="24"/>
          <w:szCs w:val="24"/>
        </w:rPr>
      </w:pPr>
      <w:bookmarkStart w:id="3" w:name="_Toc135869256"/>
      <w:r w:rsidRPr="00FB1E99">
        <w:rPr>
          <w:rFonts w:asciiTheme="majorBidi" w:hAnsiTheme="majorBidi" w:cstheme="majorBidi"/>
          <w:b/>
          <w:bCs/>
          <w:sz w:val="24"/>
          <w:szCs w:val="24"/>
        </w:rPr>
        <w:t>Kesimpulan</w:t>
      </w:r>
      <w:bookmarkEnd w:id="3"/>
    </w:p>
    <w:p w:rsidR="00B4022E" w:rsidRDefault="00B4022E" w:rsidP="00B4022E">
      <w:pPr>
        <w:pStyle w:val="ListParagraph"/>
        <w:spacing w:line="480" w:lineRule="auto"/>
        <w:ind w:left="927" w:firstLine="49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Dari paparan data penelitian terkait implementasi ketentuan Elektronik Court dalam mewujudkan asas </w:t>
      </w:r>
      <w:r w:rsidRPr="00EB7BE4">
        <w:rPr>
          <w:rFonts w:asciiTheme="majorBidi" w:hAnsiTheme="majorBidi" w:cstheme="majorBidi"/>
          <w:i/>
          <w:iCs/>
          <w:sz w:val="24"/>
          <w:szCs w:val="24"/>
        </w:rPr>
        <w:t>Contante Justitie</w:t>
      </w:r>
      <w:r>
        <w:rPr>
          <w:rFonts w:asciiTheme="majorBidi" w:hAnsiTheme="majorBidi" w:cstheme="majorBidi"/>
          <w:sz w:val="24"/>
          <w:szCs w:val="24"/>
        </w:rPr>
        <w:t xml:space="preserve"> di Pengadilan Agama Kabupaten Kediri, peneliti mengambil keputusan sebagai berikut:</w:t>
      </w:r>
    </w:p>
    <w:p w:rsidR="00B4022E" w:rsidRPr="00FB1E99" w:rsidRDefault="00B4022E" w:rsidP="00B4022E">
      <w:pPr>
        <w:pStyle w:val="ListParagraph"/>
        <w:numPr>
          <w:ilvl w:val="1"/>
          <w:numId w:val="1"/>
        </w:numPr>
        <w:spacing w:line="480" w:lineRule="auto"/>
        <w:ind w:left="1276"/>
        <w:rPr>
          <w:rFonts w:asciiTheme="majorBidi" w:hAnsiTheme="majorBidi" w:cstheme="majorBidi"/>
          <w:sz w:val="24"/>
          <w:szCs w:val="24"/>
        </w:rPr>
      </w:pPr>
      <w:r w:rsidRPr="008D3AE8">
        <w:rPr>
          <w:rFonts w:ascii="Times New Roman" w:eastAsia="Times New Roman" w:hAnsi="Times New Roman" w:cs="Times New Roman"/>
          <w:sz w:val="24"/>
        </w:rPr>
        <w:t>Perkembangan Administrasi perkara di Pe</w:t>
      </w:r>
      <w:r>
        <w:rPr>
          <w:rFonts w:ascii="Times New Roman" w:eastAsia="Times New Roman" w:hAnsi="Times New Roman" w:cs="Times New Roman"/>
          <w:sz w:val="24"/>
        </w:rPr>
        <w:t>ngadilan Aga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4"/>
        </w:rPr>
        <w:t>ma Kabupaten Kediri yaitu administrasi perkara di pengadilan agama kabupaten kediri sebelum adanya e-court dilaksanakan secara manual semua serba tulis tangan, para pihak masih antri di PTSP mulai dari pendaftaran, pembayaran, mediasi, persidangan bahkan sampai pengambilan salinan putusan semua harus antri, dengan adanya e-court mengurangi antrian tersebut.</w:t>
      </w:r>
    </w:p>
    <w:p w:rsidR="00B4022E" w:rsidRPr="00FB1E99" w:rsidRDefault="00B4022E" w:rsidP="00B4022E">
      <w:pPr>
        <w:pStyle w:val="ListParagraph"/>
        <w:numPr>
          <w:ilvl w:val="1"/>
          <w:numId w:val="1"/>
        </w:numPr>
        <w:spacing w:line="480" w:lineRule="auto"/>
        <w:ind w:left="1276"/>
        <w:rPr>
          <w:rFonts w:asciiTheme="majorBidi" w:hAnsiTheme="majorBidi" w:cstheme="majorBidi"/>
          <w:sz w:val="24"/>
          <w:szCs w:val="24"/>
        </w:rPr>
      </w:pPr>
      <w:r w:rsidRPr="00EB7BE4">
        <w:rPr>
          <w:rFonts w:ascii="Times New Roman" w:eastAsia="Times New Roman" w:hAnsi="Times New Roman" w:cs="Times New Roman"/>
          <w:sz w:val="24"/>
        </w:rPr>
        <w:t>Implementasi Ketentuan Electronic Court (</w:t>
      </w:r>
      <w:r w:rsidRPr="00FB1E99">
        <w:rPr>
          <w:rFonts w:ascii="Times New Roman" w:eastAsia="Times New Roman" w:hAnsi="Times New Roman" w:cs="Times New Roman"/>
          <w:i/>
          <w:iCs/>
          <w:sz w:val="24"/>
        </w:rPr>
        <w:t>E-Court</w:t>
      </w:r>
      <w:r w:rsidRPr="00EB7BE4">
        <w:rPr>
          <w:rFonts w:ascii="Times New Roman" w:eastAsia="Times New Roman" w:hAnsi="Times New Roman" w:cs="Times New Roman"/>
          <w:sz w:val="24"/>
        </w:rPr>
        <w:t>) dalam mew</w:t>
      </w:r>
      <w:r>
        <w:rPr>
          <w:rFonts w:ascii="Times New Roman" w:eastAsia="Times New Roman" w:hAnsi="Times New Roman" w:cs="Times New Roman"/>
          <w:sz w:val="24"/>
        </w:rPr>
        <w:t>ujudkan Asas Contante Justittie yaitu: dalam implementasinya e-court masih didominasi oleh para pengguna terdaftar atau advokat yang berperkara di wilayah hukum Pengadilan Agama Kabupaten Kediri, implementasi tersebut memiliki keuntungan sebagai berikut:</w:t>
      </w:r>
    </w:p>
    <w:p w:rsidR="00B4022E" w:rsidRPr="00FB1E99" w:rsidRDefault="00B4022E" w:rsidP="00B4022E">
      <w:pPr>
        <w:pStyle w:val="ListParagraph"/>
        <w:numPr>
          <w:ilvl w:val="0"/>
          <w:numId w:val="2"/>
        </w:numPr>
        <w:spacing w:line="480" w:lineRule="auto"/>
        <w:ind w:left="1560" w:hanging="284"/>
        <w:rPr>
          <w:rFonts w:asciiTheme="majorBidi" w:hAnsiTheme="majorBidi" w:cstheme="majorBidi"/>
          <w:sz w:val="28"/>
          <w:szCs w:val="28"/>
        </w:rPr>
      </w:pPr>
      <w:r w:rsidRPr="00FB1E99">
        <w:rPr>
          <w:rStyle w:val="Emphasis"/>
          <w:rFonts w:asciiTheme="majorBidi" w:hAnsiTheme="majorBidi" w:cstheme="majorBidi"/>
          <w:color w:val="111111"/>
          <w:sz w:val="24"/>
          <w:szCs w:val="24"/>
        </w:rPr>
        <w:t>Pertama, </w:t>
      </w:r>
      <w:r w:rsidRPr="00FB1E99">
        <w:rPr>
          <w:rFonts w:asciiTheme="majorBidi" w:hAnsiTheme="majorBidi" w:cstheme="majorBidi"/>
          <w:color w:val="111111"/>
          <w:sz w:val="24"/>
          <w:szCs w:val="24"/>
        </w:rPr>
        <w:t xml:space="preserve">menjadikan sistem peradilan lebih sederhana dan lebih cepat. Para pihak berperkara juga tidak perlu berlama-lama antri menunggu persidangan yang selama ini sering dikeluhkan, sehingga proses persidangan juga menjadi lebih cepat. </w:t>
      </w:r>
    </w:p>
    <w:p w:rsidR="00B4022E" w:rsidRPr="00FB1E99" w:rsidRDefault="00B4022E" w:rsidP="00B4022E">
      <w:pPr>
        <w:pStyle w:val="ListParagraph"/>
        <w:numPr>
          <w:ilvl w:val="0"/>
          <w:numId w:val="2"/>
        </w:numPr>
        <w:spacing w:line="480" w:lineRule="auto"/>
        <w:ind w:left="1560" w:hanging="284"/>
        <w:rPr>
          <w:rFonts w:asciiTheme="majorBidi" w:hAnsiTheme="majorBidi" w:cstheme="majorBidi"/>
          <w:sz w:val="28"/>
          <w:szCs w:val="28"/>
        </w:rPr>
      </w:pPr>
      <w:r w:rsidRPr="00FB1E99">
        <w:rPr>
          <w:rStyle w:val="Emphasis"/>
          <w:rFonts w:asciiTheme="majorBidi" w:hAnsiTheme="majorBidi" w:cstheme="majorBidi"/>
          <w:color w:val="111111"/>
          <w:sz w:val="24"/>
          <w:szCs w:val="24"/>
        </w:rPr>
        <w:t>Kedua, </w:t>
      </w:r>
      <w:r w:rsidRPr="00FB1E99">
        <w:rPr>
          <w:rFonts w:asciiTheme="majorBidi" w:hAnsiTheme="majorBidi" w:cstheme="majorBidi"/>
          <w:color w:val="111111"/>
          <w:sz w:val="24"/>
          <w:szCs w:val="24"/>
        </w:rPr>
        <w:t xml:space="preserve">sistem ini dapat menjembatani kendala geografis Indonesia yang sangat luas dan terdiri dari bentangan ribuan pulau. </w:t>
      </w:r>
    </w:p>
    <w:p w:rsidR="00B4022E" w:rsidRPr="00DE3EE0" w:rsidRDefault="00B4022E" w:rsidP="00B4022E">
      <w:pPr>
        <w:pStyle w:val="ListParagraph"/>
        <w:numPr>
          <w:ilvl w:val="0"/>
          <w:numId w:val="2"/>
        </w:numPr>
        <w:spacing w:line="480" w:lineRule="auto"/>
        <w:ind w:left="1560" w:hanging="284"/>
        <w:rPr>
          <w:rFonts w:asciiTheme="majorBidi" w:hAnsiTheme="majorBidi" w:cstheme="majorBidi"/>
          <w:sz w:val="28"/>
          <w:szCs w:val="28"/>
        </w:rPr>
      </w:pPr>
      <w:r w:rsidRPr="00DE3EE0">
        <w:rPr>
          <w:rStyle w:val="Emphasis"/>
          <w:rFonts w:asciiTheme="majorBidi" w:hAnsiTheme="majorBidi" w:cstheme="majorBidi"/>
          <w:color w:val="111111"/>
          <w:sz w:val="24"/>
          <w:szCs w:val="24"/>
        </w:rPr>
        <w:lastRenderedPageBreak/>
        <w:t>Ketiga, </w:t>
      </w:r>
      <w:r w:rsidRPr="00DE3EE0">
        <w:rPr>
          <w:rFonts w:asciiTheme="majorBidi" w:hAnsiTheme="majorBidi" w:cstheme="majorBidi"/>
          <w:color w:val="111111"/>
          <w:sz w:val="24"/>
          <w:szCs w:val="24"/>
        </w:rPr>
        <w:t>menekan biaya perkara karena proses peradilan dilaksanakan secara elektronik, seperti biaya pemanggilan, kehadiran di persidangan untuk jawab menjawab, maupun mendengarkan pembacaan putusan</w:t>
      </w:r>
    </w:p>
    <w:p w:rsidR="00B4022E" w:rsidRPr="00DE3EE0" w:rsidRDefault="00B4022E" w:rsidP="00B4022E">
      <w:pPr>
        <w:pStyle w:val="ListParagraph"/>
        <w:numPr>
          <w:ilvl w:val="0"/>
          <w:numId w:val="2"/>
        </w:numPr>
        <w:spacing w:line="480" w:lineRule="auto"/>
        <w:ind w:left="1560" w:hanging="284"/>
        <w:rPr>
          <w:rFonts w:asciiTheme="majorBidi" w:hAnsiTheme="majorBidi" w:cstheme="majorBidi"/>
          <w:sz w:val="28"/>
          <w:szCs w:val="28"/>
        </w:rPr>
      </w:pPr>
      <w:r w:rsidRPr="00DE3EE0">
        <w:rPr>
          <w:rStyle w:val="Emphasis"/>
          <w:rFonts w:asciiTheme="majorBidi" w:hAnsiTheme="majorBidi" w:cstheme="majorBidi"/>
          <w:color w:val="111111"/>
          <w:sz w:val="24"/>
          <w:szCs w:val="24"/>
        </w:rPr>
        <w:t>Keempat, </w:t>
      </w:r>
      <w:r w:rsidRPr="00DE3EE0">
        <w:rPr>
          <w:rFonts w:asciiTheme="majorBidi" w:hAnsiTheme="majorBidi" w:cstheme="majorBidi"/>
          <w:color w:val="111111"/>
          <w:sz w:val="24"/>
          <w:szCs w:val="24"/>
        </w:rPr>
        <w:t>sistem elektronik meningkatkan kepercayaan publik terhadap lembaga peradilan.</w:t>
      </w:r>
    </w:p>
    <w:p w:rsidR="00B4022E" w:rsidRPr="00A2553F" w:rsidRDefault="00B4022E" w:rsidP="00B4022E">
      <w:pPr>
        <w:pStyle w:val="ListParagraph"/>
        <w:numPr>
          <w:ilvl w:val="1"/>
          <w:numId w:val="1"/>
        </w:numPr>
        <w:spacing w:after="0" w:line="480" w:lineRule="auto"/>
        <w:ind w:left="1276" w:hanging="425"/>
      </w:pPr>
      <w:r>
        <w:rPr>
          <w:rFonts w:ascii="Times New Roman" w:eastAsia="Times New Roman" w:hAnsi="Times New Roman" w:cs="Times New Roman"/>
          <w:sz w:val="24"/>
        </w:rPr>
        <w:t>H</w:t>
      </w:r>
      <w:r w:rsidRPr="00EB7BE4">
        <w:rPr>
          <w:rFonts w:ascii="Times New Roman" w:eastAsia="Times New Roman" w:hAnsi="Times New Roman" w:cs="Times New Roman"/>
          <w:sz w:val="24"/>
        </w:rPr>
        <w:t>ambatan yang dialami Pengadilan Agama Kabupaten Kediri dalam mengimplementasikan Electronic Court (</w:t>
      </w:r>
      <w:r w:rsidRPr="00EB7BE4">
        <w:rPr>
          <w:rFonts w:ascii="Times New Roman" w:eastAsia="Times New Roman" w:hAnsi="Times New Roman" w:cs="Times New Roman"/>
          <w:i/>
          <w:sz w:val="24"/>
        </w:rPr>
        <w:t>E-Court</w:t>
      </w:r>
      <w:r w:rsidRPr="00EB7BE4">
        <w:rPr>
          <w:rFonts w:ascii="Times New Roman" w:eastAsia="Times New Roman" w:hAnsi="Times New Roman" w:cs="Times New Roman"/>
          <w:sz w:val="24"/>
        </w:rPr>
        <w:t>)?</w:t>
      </w:r>
    </w:p>
    <w:p w:rsidR="00B4022E" w:rsidRDefault="00B4022E" w:rsidP="00B4022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1701"/>
        <w:jc w:val="both"/>
        <w:textAlignment w:val="baseline"/>
      </w:pPr>
      <w:r>
        <w:t xml:space="preserve">Seringnya gangguan server atau </w:t>
      </w:r>
      <w:r w:rsidRPr="00F02766">
        <w:rPr>
          <w:i/>
          <w:iCs/>
        </w:rPr>
        <w:t>maintenance.</w:t>
      </w:r>
    </w:p>
    <w:p w:rsidR="00B4022E" w:rsidRDefault="00B4022E" w:rsidP="00B4022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1701"/>
        <w:jc w:val="both"/>
        <w:textAlignment w:val="baseline"/>
      </w:pPr>
      <w:r>
        <w:t xml:space="preserve">Gangguan ketika melakukan </w:t>
      </w:r>
      <w:r w:rsidRPr="00A51108">
        <w:rPr>
          <w:i/>
          <w:iCs/>
        </w:rPr>
        <w:t>E-Payment</w:t>
      </w:r>
      <w:r>
        <w:rPr>
          <w:i/>
          <w:iCs/>
        </w:rPr>
        <w:t xml:space="preserve">, </w:t>
      </w:r>
      <w:r>
        <w:t>yang mana ketika advokat sudah berhasil melakukan pembayaran tapi belum masuk ke rekening Pengadilan.</w:t>
      </w:r>
    </w:p>
    <w:p w:rsidR="00B4022E" w:rsidRDefault="00B4022E" w:rsidP="00B4022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1701"/>
        <w:jc w:val="both"/>
        <w:textAlignment w:val="baseline"/>
      </w:pPr>
      <w:r>
        <w:t>Banyaknya pengacara sepuh yang kolot dalam berteknologi dalam wilayah Yurisdiksi Pengadilan Agama Kabupaten Kediri.</w:t>
      </w:r>
    </w:p>
    <w:p w:rsidR="00B4022E" w:rsidRDefault="00B4022E" w:rsidP="00B4022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1701"/>
        <w:jc w:val="both"/>
        <w:textAlignment w:val="baseline"/>
      </w:pPr>
      <w:r w:rsidRPr="004C084F">
        <w:t>Kurang</w:t>
      </w:r>
      <w:r>
        <w:t>nya</w:t>
      </w:r>
      <w:r w:rsidRPr="004C084F">
        <w:t xml:space="preserve"> </w:t>
      </w:r>
      <w:r>
        <w:t>ke</w:t>
      </w:r>
      <w:r w:rsidRPr="004C084F">
        <w:t>teliti</w:t>
      </w:r>
      <w:r>
        <w:t>an</w:t>
      </w:r>
      <w:r w:rsidRPr="004C084F">
        <w:t xml:space="preserve">, komunikasi dan kerjasama nya antar pegawai sehingga terjadinya miskomunikasi ketika mengatur jadwal di </w:t>
      </w:r>
      <w:r w:rsidRPr="004C084F">
        <w:rPr>
          <w:i/>
          <w:iCs/>
        </w:rPr>
        <w:t>Court Calender</w:t>
      </w:r>
      <w:r w:rsidRPr="004C084F">
        <w:t xml:space="preserve"> yang mana seharusnya jadwalnya berubah karna suatu udzur tetapi di aplikasi deadline upload datanya tidak ikut berubah sehingga menyulitkan para pengguna untuk menyesuaikan.</w:t>
      </w:r>
    </w:p>
    <w:p w:rsidR="00B4022E" w:rsidRDefault="00B4022E" w:rsidP="00B4022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</w:pPr>
    </w:p>
    <w:p w:rsidR="00B4022E" w:rsidRDefault="00B4022E" w:rsidP="00B4022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</w:pPr>
    </w:p>
    <w:p w:rsidR="00B4022E" w:rsidRPr="004C084F" w:rsidRDefault="00B4022E" w:rsidP="00B4022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</w:pPr>
    </w:p>
    <w:p w:rsidR="00B4022E" w:rsidRDefault="00B4022E" w:rsidP="00B4022E">
      <w:pPr>
        <w:pStyle w:val="ListParagraph"/>
        <w:numPr>
          <w:ilvl w:val="0"/>
          <w:numId w:val="1"/>
        </w:numPr>
        <w:spacing w:line="480" w:lineRule="auto"/>
        <w:outlineLvl w:val="1"/>
        <w:rPr>
          <w:rFonts w:asciiTheme="majorBidi" w:hAnsiTheme="majorBidi" w:cstheme="majorBidi"/>
          <w:b/>
          <w:bCs/>
          <w:sz w:val="24"/>
          <w:szCs w:val="24"/>
        </w:rPr>
      </w:pPr>
      <w:bookmarkStart w:id="5" w:name="_Toc135869257"/>
      <w:r w:rsidRPr="00FB1E99">
        <w:rPr>
          <w:rFonts w:asciiTheme="majorBidi" w:hAnsiTheme="majorBidi" w:cstheme="majorBidi"/>
          <w:b/>
          <w:bCs/>
          <w:sz w:val="24"/>
          <w:szCs w:val="24"/>
        </w:rPr>
        <w:t>Saran-saran</w:t>
      </w:r>
      <w:bookmarkEnd w:id="5"/>
    </w:p>
    <w:p w:rsidR="00B4022E" w:rsidRDefault="00B4022E" w:rsidP="00B4022E">
      <w:pPr>
        <w:pStyle w:val="ListParagraph"/>
        <w:numPr>
          <w:ilvl w:val="1"/>
          <w:numId w:val="3"/>
        </w:numPr>
        <w:spacing w:line="48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Saran untuk perkembangan administrasi perkara di lingkup Pengadilan Agama Kabupaten Kediri harus lebih dikembangakan lagi dalam segi sumber daya manusianya agar bisa semakin mengurangi keluhan-keluhan para pengguna, juga </w:t>
      </w:r>
      <w:r>
        <w:rPr>
          <w:rFonts w:asciiTheme="majorBidi" w:hAnsiTheme="majorBidi" w:cstheme="majorBidi"/>
          <w:sz w:val="24"/>
          <w:szCs w:val="24"/>
        </w:rPr>
        <w:lastRenderedPageBreak/>
        <w:t>agar terus bisa berinovasi untuk menemukan sesuatu-sesuatu yang baru guna mempermudah kehidupan dan pekerjaan khususnya di lingkup pengadilan.</w:t>
      </w:r>
    </w:p>
    <w:p w:rsidR="00B4022E" w:rsidRPr="004177E1" w:rsidRDefault="00B4022E" w:rsidP="00B4022E">
      <w:pPr>
        <w:pStyle w:val="ListParagraph"/>
        <w:numPr>
          <w:ilvl w:val="1"/>
          <w:numId w:val="3"/>
        </w:numPr>
        <w:spacing w:line="48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Saran untuk Implementasinya mungkin bisa menambah jaringan kerjasama dengan beberapa Bank lagi agar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e-Payment </w:t>
      </w:r>
      <w:r>
        <w:rPr>
          <w:rFonts w:asciiTheme="majorBidi" w:hAnsiTheme="majorBidi" w:cstheme="majorBidi"/>
          <w:sz w:val="24"/>
          <w:szCs w:val="24"/>
        </w:rPr>
        <w:t xml:space="preserve">nya memiliki beberapa pilihan guna menyesuaikan dengan para pengguna. Juga ditekankan lagi kerjasama dan komusikasi antar pihak yang sama-sama menggunakan atau mengakses </w:t>
      </w:r>
      <w:r w:rsidRPr="004C084F">
        <w:rPr>
          <w:rFonts w:asciiTheme="majorBidi" w:hAnsiTheme="majorBidi" w:cstheme="majorBidi"/>
          <w:i/>
          <w:iCs/>
          <w:sz w:val="24"/>
          <w:szCs w:val="24"/>
        </w:rPr>
        <w:t>e-Court</w:t>
      </w:r>
    </w:p>
    <w:p w:rsidR="00B4022E" w:rsidRDefault="00B4022E" w:rsidP="00B4022E">
      <w:pPr>
        <w:pStyle w:val="ListParagraph"/>
        <w:spacing w:line="480" w:lineRule="auto"/>
        <w:ind w:left="1276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 lingkup Pengadilan Agama Kabupaten Kediri agar tidak ada miskomunikasi dalam pengimplementasiannya.</w:t>
      </w:r>
    </w:p>
    <w:p w:rsidR="00AD5BAE" w:rsidRPr="00B4022E" w:rsidRDefault="00B4022E" w:rsidP="00B4022E">
      <w:pPr>
        <w:pStyle w:val="ListParagraph"/>
        <w:spacing w:line="480" w:lineRule="auto"/>
        <w:ind w:left="1134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Pr="00B4022E">
        <w:rPr>
          <w:rFonts w:asciiTheme="majorBidi" w:hAnsiTheme="majorBidi" w:cstheme="majorBidi"/>
          <w:sz w:val="24"/>
          <w:szCs w:val="24"/>
        </w:rPr>
        <w:t>Saran untuk hambatan yang ada yaitu memberikan sosialisasi dan pelatihan tambahan kepada para pengacara senior yang kurang memahami teknologi (gaptek) agar lebih melek terhadap perkembangan teknologi dan zaman.</w:t>
      </w:r>
    </w:p>
    <w:sectPr w:rsidR="00AD5BAE" w:rsidRPr="00B40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16" w:rsidRDefault="00BC5916" w:rsidP="00D643D2">
      <w:pPr>
        <w:spacing w:after="0" w:line="240" w:lineRule="auto"/>
      </w:pPr>
      <w:r>
        <w:separator/>
      </w:r>
    </w:p>
  </w:endnote>
  <w:endnote w:type="continuationSeparator" w:id="0">
    <w:p w:rsidR="00BC5916" w:rsidRDefault="00BC5916" w:rsidP="00D6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D2" w:rsidRDefault="00D64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D2" w:rsidRDefault="00D64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D2" w:rsidRDefault="00D64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16" w:rsidRDefault="00BC5916" w:rsidP="00D643D2">
      <w:pPr>
        <w:spacing w:after="0" w:line="240" w:lineRule="auto"/>
      </w:pPr>
      <w:r>
        <w:separator/>
      </w:r>
    </w:p>
  </w:footnote>
  <w:footnote w:type="continuationSeparator" w:id="0">
    <w:p w:rsidR="00BC5916" w:rsidRDefault="00BC5916" w:rsidP="00D6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D2" w:rsidRDefault="00D643D2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063" o:spid="_x0000_s2050" type="#_x0000_t75" style="position:absolute;margin-left:0;margin-top:0;width:451.2pt;height:448.6pt;z-index:-251657216;mso-position-horizontal:center;mso-position-horizontal-relative:margin;mso-position-vertical:center;mso-position-vertical-relative:margin" o:allowincell="f">
          <v:imagedata r:id="rId1" o:title="logo tribakti kuning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D2" w:rsidRDefault="00D643D2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064" o:spid="_x0000_s2051" type="#_x0000_t75" style="position:absolute;margin-left:0;margin-top:0;width:451.2pt;height:448.6pt;z-index:-251656192;mso-position-horizontal:center;mso-position-horizontal-relative:margin;mso-position-vertical:center;mso-position-vertical-relative:margin" o:allowincell="f">
          <v:imagedata r:id="rId1" o:title="logo tribakti kuning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D2" w:rsidRDefault="00D643D2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062" o:spid="_x0000_s2049" type="#_x0000_t75" style="position:absolute;margin-left:0;margin-top:0;width:451.2pt;height:448.6pt;z-index:-251658240;mso-position-horizontal:center;mso-position-horizontal-relative:margin;mso-position-vertical:center;mso-position-vertical-relative:margin" o:allowincell="f">
          <v:imagedata r:id="rId1" o:title="logo tribakti kunin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EA3"/>
    <w:multiLevelType w:val="hybridMultilevel"/>
    <w:tmpl w:val="7462615A"/>
    <w:lvl w:ilvl="0" w:tplc="1556CB5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D21638B8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9343D0"/>
    <w:multiLevelType w:val="hybridMultilevel"/>
    <w:tmpl w:val="C8BEABF6"/>
    <w:lvl w:ilvl="0" w:tplc="0421000F">
      <w:start w:val="1"/>
      <w:numFmt w:val="decimal"/>
      <w:lvlText w:val="%1."/>
      <w:lvlJc w:val="left"/>
      <w:pPr>
        <w:ind w:left="1647" w:hanging="360"/>
      </w:pPr>
    </w:lvl>
    <w:lvl w:ilvl="1" w:tplc="B1383842">
      <w:start w:val="1"/>
      <w:numFmt w:val="decimal"/>
      <w:lvlText w:val="%2."/>
      <w:lvlJc w:val="left"/>
      <w:pPr>
        <w:ind w:left="2367" w:hanging="360"/>
      </w:pPr>
      <w:rPr>
        <w:color w:val="000000" w:themeColor="text1"/>
      </w:r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35B2348E"/>
    <w:multiLevelType w:val="hybridMultilevel"/>
    <w:tmpl w:val="CCA0CF70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75B63FDA">
      <w:start w:val="1"/>
      <w:numFmt w:val="upperLetter"/>
      <w:lvlText w:val="%2."/>
      <w:lvlJc w:val="left"/>
      <w:pPr>
        <w:ind w:left="30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47C8072F"/>
    <w:multiLevelType w:val="hybridMultilevel"/>
    <w:tmpl w:val="AB067B82"/>
    <w:lvl w:ilvl="0" w:tplc="04210019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2E"/>
    <w:rsid w:val="00087451"/>
    <w:rsid w:val="00091891"/>
    <w:rsid w:val="000A09F1"/>
    <w:rsid w:val="002B7F2E"/>
    <w:rsid w:val="00AD5BAE"/>
    <w:rsid w:val="00B4022E"/>
    <w:rsid w:val="00BC5916"/>
    <w:rsid w:val="00D643D2"/>
    <w:rsid w:val="00E53260"/>
    <w:rsid w:val="00E6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FC79B12-84C2-483C-8F12-84A792A2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22E"/>
  </w:style>
  <w:style w:type="paragraph" w:styleId="Heading1">
    <w:name w:val="heading 1"/>
    <w:basedOn w:val="Normal"/>
    <w:next w:val="Normal"/>
    <w:link w:val="Heading1Char"/>
    <w:uiPriority w:val="9"/>
    <w:qFormat/>
    <w:rsid w:val="00B4022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22E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4022E"/>
    <w:pPr>
      <w:spacing w:line="360" w:lineRule="auto"/>
      <w:ind w:left="720" w:firstLine="851"/>
      <w:contextualSpacing/>
      <w:jc w:val="both"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B4022E"/>
  </w:style>
  <w:style w:type="paragraph" w:styleId="NormalWeb">
    <w:name w:val="Normal (Web)"/>
    <w:basedOn w:val="Normal"/>
    <w:uiPriority w:val="99"/>
    <w:unhideWhenUsed/>
    <w:rsid w:val="00B4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4022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64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3D2"/>
  </w:style>
  <w:style w:type="paragraph" w:styleId="Footer">
    <w:name w:val="footer"/>
    <w:basedOn w:val="Normal"/>
    <w:link w:val="FooterChar"/>
    <w:uiPriority w:val="99"/>
    <w:unhideWhenUsed/>
    <w:rsid w:val="00D64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 ahmad</dc:creator>
  <cp:keywords/>
  <dc:description/>
  <cp:lastModifiedBy>fadil ahmad</cp:lastModifiedBy>
  <cp:revision>2</cp:revision>
  <dcterms:created xsi:type="dcterms:W3CDTF">2023-08-30T04:20:00Z</dcterms:created>
  <dcterms:modified xsi:type="dcterms:W3CDTF">2023-08-31T03:00:00Z</dcterms:modified>
</cp:coreProperties>
</file>